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附件3</w:t>
      </w:r>
      <w:bookmarkStart w:id="0" w:name="_GoBack"/>
      <w:bookmarkEnd w:id="0"/>
    </w:p>
    <w:p>
      <w:pPr>
        <w:jc w:val="center"/>
        <w:rPr>
          <w:rFonts w:hint="eastAsia" w:ascii="方正小标宋简体" w:hAnsi="方正小标宋简体" w:eastAsia="方正小标宋简体" w:cs="方正小标宋简体"/>
          <w:kern w:val="0"/>
          <w:sz w:val="36"/>
          <w:szCs w:val="36"/>
          <w:lang w:val="en-US" w:eastAsia="zh-CN"/>
        </w:rPr>
      </w:pPr>
      <w:r>
        <w:rPr>
          <w:rFonts w:hint="eastAsia" w:ascii="方正小标宋简体" w:hAnsi="方正小标宋简体" w:eastAsia="方正小标宋简体" w:cs="方正小标宋简体"/>
          <w:kern w:val="0"/>
          <w:sz w:val="36"/>
          <w:szCs w:val="36"/>
          <w:lang w:val="en-US" w:eastAsia="zh-CN"/>
        </w:rPr>
        <w:t>大同市第三人民医院全科专业基层实践基地简介</w:t>
      </w:r>
    </w:p>
    <w:p>
      <w:pPr>
        <w:jc w:val="center"/>
        <w:rPr>
          <w:rFonts w:hint="eastAsia" w:ascii="方正小标宋简体" w:hAnsi="方正小标宋简体" w:eastAsia="方正小标宋简体" w:cs="方正小标宋简体"/>
          <w:kern w:val="0"/>
          <w:sz w:val="36"/>
          <w:szCs w:val="36"/>
          <w:lang w:val="en-US" w:eastAsia="zh-CN"/>
        </w:rPr>
      </w:pPr>
      <w:r>
        <w:rPr>
          <w:rFonts w:hint="eastAsia" w:ascii="方正小标宋简体" w:hAnsi="方正小标宋简体" w:eastAsia="方正小标宋简体" w:cs="方正小标宋简体"/>
          <w:kern w:val="0"/>
          <w:sz w:val="36"/>
          <w:szCs w:val="36"/>
          <w:lang w:val="en-US" w:eastAsia="zh-CN"/>
        </w:rPr>
        <w:t>迎宾街道社区卫生服务中心</w:t>
      </w:r>
    </w:p>
    <w:p>
      <w:pPr>
        <w:keepNext w:val="0"/>
        <w:keepLines w:val="0"/>
        <w:pageBreakBefore w:val="0"/>
        <w:widowControl/>
        <w:kinsoku w:val="0"/>
        <w:wordWrap/>
        <w:overflowPunct/>
        <w:topLinePunct w:val="0"/>
        <w:autoSpaceDE w:val="0"/>
        <w:autoSpaceDN w:val="0"/>
        <w:bidi w:val="0"/>
        <w:adjustRightInd w:val="0"/>
        <w:snapToGrid w:val="0"/>
        <w:spacing w:before="130" w:line="560" w:lineRule="exact"/>
        <w:textAlignment w:val="baseline"/>
        <w:rPr>
          <w:rFonts w:ascii="黑体" w:hAnsi="黑体" w:eastAsia="黑体" w:cs="黑体"/>
          <w:position w:val="17"/>
          <w:sz w:val="32"/>
          <w:szCs w:val="32"/>
        </w:rPr>
      </w:pPr>
      <w:r>
        <w:rPr>
          <w:rFonts w:ascii="黑体" w:hAnsi="黑体" w:eastAsia="黑体" w:cs="黑体"/>
          <w:position w:val="17"/>
          <w:sz w:val="32"/>
          <w:szCs w:val="32"/>
        </w:rPr>
        <w:t>一、基本情况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i w:val="0"/>
          <w:caps w:val="0"/>
          <w:snapToGrid/>
          <w:color w:val="auto"/>
          <w:spacing w:val="0"/>
          <w:kern w:val="0"/>
          <w:sz w:val="32"/>
          <w:szCs w:val="32"/>
          <w:u w:val="none"/>
          <w:lang w:val="en-US" w:eastAsia="zh-CN" w:bidi="ar"/>
        </w:rPr>
      </w:pPr>
      <w:r>
        <w:rPr>
          <w:rFonts w:hint="eastAsia" w:ascii="仿宋" w:hAnsi="仿宋" w:eastAsia="仿宋" w:cs="仿宋"/>
          <w:b w:val="0"/>
          <w:bCs w:val="0"/>
          <w:i w:val="0"/>
          <w:caps w:val="0"/>
          <w:snapToGrid/>
          <w:color w:val="auto"/>
          <w:spacing w:val="0"/>
          <w:kern w:val="0"/>
          <w:sz w:val="32"/>
          <w:szCs w:val="32"/>
          <w:u w:val="none"/>
          <w:lang w:val="en-US" w:eastAsia="zh-CN" w:bidi="ar"/>
        </w:rPr>
        <w:t>大同市平城区迎宾街道社区卫生服务中心成立于2010年，中心建筑面积2050余平方米。2013年被山西省卫生厅评为第一批全省中医药特色示范社区卫生服务中心，大同市医疗保险定点单位。</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4588510" cy="2335530"/>
            <wp:effectExtent l="0" t="0" r="2540" b="7620"/>
            <wp:docPr id="26" name="图片 26" descr="9d1063e56a095cd835ee9033d79b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d1063e56a095cd835ee9033d79bb66"/>
                    <pic:cNvPicPr>
                      <a:picLocks noChangeAspect="1"/>
                    </pic:cNvPicPr>
                  </pic:nvPicPr>
                  <pic:blipFill>
                    <a:blip r:embed="rId6"/>
                    <a:srcRect t="40485" r="12306"/>
                    <a:stretch>
                      <a:fillRect/>
                    </a:stretch>
                  </pic:blipFill>
                  <pic:spPr>
                    <a:xfrm>
                      <a:off x="0" y="0"/>
                      <a:ext cx="4588510" cy="2335530"/>
                    </a:xfrm>
                    <a:prstGeom prst="rect">
                      <a:avLst/>
                    </a:prstGeom>
                  </pic:spPr>
                </pic:pic>
              </a:graphicData>
            </a:graphic>
          </wp:inline>
        </w:drawing>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eastAsia" w:ascii="仿宋" w:hAnsi="仿宋" w:eastAsia="仿宋" w:cs="仿宋"/>
          <w:b w:val="0"/>
          <w:bCs w:val="0"/>
          <w:i w:val="0"/>
          <w:caps w:val="0"/>
          <w:snapToGrid/>
          <w:color w:val="auto"/>
          <w:spacing w:val="0"/>
          <w:kern w:val="0"/>
          <w:sz w:val="32"/>
          <w:szCs w:val="32"/>
          <w:u w:val="none"/>
          <w:lang w:val="en-US" w:eastAsia="zh-CN" w:bidi="ar"/>
        </w:rPr>
        <w:t>中心现有职工42人，专业技术人员37人，大同市第二届名老中医1人，硕士研究生2人，本科15人，其中在职职工中具有中高级职称20人（高级9人，中级11人）。现有编制床位数48张。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i w:val="0"/>
          <w:caps w:val="0"/>
          <w:snapToGrid/>
          <w:color w:val="auto"/>
          <w:spacing w:val="0"/>
          <w:kern w:val="0"/>
          <w:sz w:val="32"/>
          <w:szCs w:val="32"/>
          <w:u w:val="none"/>
          <w:lang w:val="en-US" w:eastAsia="zh-CN" w:bidi="ar"/>
        </w:rPr>
      </w:pPr>
      <w:r>
        <w:rPr>
          <w:rFonts w:hint="eastAsia" w:ascii="仿宋" w:hAnsi="仿宋" w:eastAsia="仿宋" w:cs="仿宋"/>
          <w:b w:val="0"/>
          <w:bCs w:val="0"/>
          <w:i w:val="0"/>
          <w:caps w:val="0"/>
          <w:snapToGrid/>
          <w:color w:val="auto"/>
          <w:spacing w:val="0"/>
          <w:kern w:val="0"/>
          <w:sz w:val="32"/>
          <w:szCs w:val="32"/>
          <w:u w:val="none"/>
          <w:lang w:val="en-US" w:eastAsia="zh-CN" w:bidi="ar"/>
        </w:rPr>
        <w:t>中心医护人员均参加过省、市全科医师岗位培训，服务技术规范、服务水平较高。承担约2.5万居民的公共卫生和基本医疗服务职责。中心医疗设施配套齐全，全自动生化分析仪、DR数字放射仪、血流变仪、日产全自动血液分析仪、国产数字式十二道心电图机、日产彩超仪器、CO2激光治疗仪、智能疼痛治疗仪、欧姆龙全自动血压分析仪、U臂平板DR等设备。极大的满足了辖区居民就医和规培教学需求。</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i w:val="0"/>
          <w:caps w:val="0"/>
          <w:snapToGrid/>
          <w:color w:val="auto"/>
          <w:spacing w:val="0"/>
          <w:kern w:val="0"/>
          <w:sz w:val="32"/>
          <w:szCs w:val="32"/>
          <w:u w:val="none"/>
          <w:lang w:val="en-US" w:eastAsia="zh-CN" w:bidi="ar"/>
        </w:rPr>
      </w:pPr>
      <w:r>
        <w:rPr>
          <w:rFonts w:hint="eastAsia" w:ascii="仿宋" w:hAnsi="仿宋" w:eastAsia="仿宋" w:cs="仿宋"/>
          <w:b w:val="0"/>
          <w:bCs w:val="0"/>
          <w:i w:val="0"/>
          <w:caps w:val="0"/>
          <w:snapToGrid/>
          <w:color w:val="auto"/>
          <w:spacing w:val="0"/>
          <w:kern w:val="0"/>
          <w:sz w:val="32"/>
          <w:szCs w:val="32"/>
          <w:u w:val="none"/>
          <w:lang w:val="en-US" w:eastAsia="zh-CN" w:bidi="ar"/>
        </w:rPr>
        <w:t>我中心逐步完善公益性服务功能，截止目前，已建家庭居民档案11000余户，管理老年人1500余人，高血压患者1400余人，糖尿病患者1000人，每年为老年人及慢性病人免费体检可达1500余人。  </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position w:val="17"/>
          <w:sz w:val="32"/>
          <w:szCs w:val="32"/>
          <w:lang w:val="en-US" w:eastAsia="zh-CN"/>
        </w:rPr>
      </w:pPr>
      <w:r>
        <w:rPr>
          <w:rFonts w:hint="eastAsia" w:ascii="仿宋" w:hAnsi="仿宋" w:eastAsia="仿宋" w:cs="仿宋"/>
          <w:b w:val="0"/>
          <w:bCs w:val="0"/>
          <w:i w:val="0"/>
          <w:caps w:val="0"/>
          <w:snapToGrid/>
          <w:color w:val="auto"/>
          <w:spacing w:val="0"/>
          <w:kern w:val="0"/>
          <w:sz w:val="32"/>
          <w:szCs w:val="32"/>
          <w:u w:val="none"/>
          <w:lang w:val="en-US" w:eastAsia="zh-CN" w:bidi="ar"/>
        </w:rPr>
        <w:t>我中心2017年1月与大同市第三人民医院签订了住院医师规范化培训全科专业基层实践基地联合培训协议书，且为大同市第三人民医院医联体帮扶单位，建立双向转诊关系。</w:t>
      </w:r>
    </w:p>
    <w:p>
      <w:pPr>
        <w:keepNext w:val="0"/>
        <w:keepLines w:val="0"/>
        <w:pageBreakBefore w:val="0"/>
        <w:widowControl/>
        <w:kinsoku w:val="0"/>
        <w:wordWrap/>
        <w:overflowPunct/>
        <w:topLinePunct w:val="0"/>
        <w:autoSpaceDE w:val="0"/>
        <w:autoSpaceDN w:val="0"/>
        <w:bidi w:val="0"/>
        <w:adjustRightInd w:val="0"/>
        <w:snapToGrid w:val="0"/>
        <w:spacing w:before="130" w:line="560" w:lineRule="exact"/>
        <w:textAlignment w:val="baseline"/>
        <w:rPr>
          <w:rFonts w:hint="eastAsia" w:ascii="黑体" w:hAnsi="黑体" w:eastAsia="黑体" w:cs="黑体"/>
          <w:position w:val="17"/>
          <w:sz w:val="32"/>
          <w:szCs w:val="32"/>
          <w:lang w:val="en-US" w:eastAsia="zh-CN"/>
        </w:rPr>
      </w:pPr>
      <w:r>
        <w:rPr>
          <w:rFonts w:hint="eastAsia" w:ascii="黑体" w:hAnsi="黑体" w:eastAsia="黑体" w:cs="黑体"/>
          <w:position w:val="17"/>
          <w:sz w:val="32"/>
          <w:szCs w:val="32"/>
          <w:lang w:val="en-US" w:eastAsia="zh-CN"/>
        </w:rPr>
        <w:t>二、教学情况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b w:val="0"/>
          <w:bCs w:val="0"/>
          <w:i w:val="0"/>
          <w:caps w:val="0"/>
          <w:snapToGrid/>
          <w:color w:val="auto"/>
          <w:spacing w:val="0"/>
          <w:kern w:val="0"/>
          <w:sz w:val="32"/>
          <w:szCs w:val="32"/>
          <w:u w:val="none"/>
          <w:lang w:val="en-US" w:eastAsia="zh-CN" w:bidi="ar"/>
        </w:rPr>
      </w:pPr>
      <w:r>
        <w:rPr>
          <w:rFonts w:hint="eastAsia" w:ascii="仿宋" w:hAnsi="仿宋" w:eastAsia="仿宋" w:cs="仿宋"/>
          <w:b w:val="0"/>
          <w:bCs w:val="0"/>
          <w:i w:val="0"/>
          <w:caps w:val="0"/>
          <w:snapToGrid/>
          <w:color w:val="auto"/>
          <w:spacing w:val="0"/>
          <w:kern w:val="0"/>
          <w:sz w:val="32"/>
          <w:szCs w:val="32"/>
          <w:u w:val="none"/>
          <w:lang w:val="en-US" w:eastAsia="zh-CN" w:bidi="ar"/>
        </w:rPr>
        <w:t>我中心轮转科室齐全，能够满足《住院医师规范化培训内容与标准（2022年版）——全科培训细则》的要求。配备全科带教学员诊室、规培教室、图书室、多媒体室。图书室备有多套全科医学、社区卫生及临床医学相关领域学术刊物等，供住培学员查阅和学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cs="仿宋"/>
          <w:lang w:val="en-US" w:eastAsia="zh-CN"/>
        </w:rPr>
      </w:pPr>
      <w:r>
        <w:rPr>
          <w:rFonts w:hint="eastAsia" w:ascii="仿宋" w:hAnsi="仿宋" w:eastAsia="仿宋" w:cs="仿宋"/>
          <w:b w:val="0"/>
          <w:bCs w:val="0"/>
          <w:i w:val="0"/>
          <w:caps w:val="0"/>
          <w:snapToGrid/>
          <w:color w:val="auto"/>
          <w:spacing w:val="0"/>
          <w:kern w:val="0"/>
          <w:sz w:val="32"/>
          <w:szCs w:val="32"/>
          <w:u w:val="none"/>
          <w:lang w:val="en-US" w:eastAsia="zh-CN" w:bidi="ar"/>
        </w:rPr>
        <w:t>中心现有8名规培带教老师，其中正高职称2名、副高职称3名、主治医师2名、硕士研究生1名。</w:t>
      </w:r>
    </w:p>
    <w:p>
      <w:pPr>
        <w:ind w:firstLine="640" w:firstLineChars="200"/>
        <w:rPr>
          <w:rFonts w:hint="eastAsia" w:ascii="仿宋" w:hAnsi="仿宋" w:eastAsia="仿宋" w:cs="仿宋"/>
          <w:b w:val="0"/>
          <w:bCs w:val="0"/>
          <w:i w:val="0"/>
          <w:caps w:val="0"/>
          <w:snapToGrid/>
          <w:color w:val="auto"/>
          <w:spacing w:val="0"/>
          <w:kern w:val="0"/>
          <w:sz w:val="32"/>
          <w:szCs w:val="32"/>
          <w:u w:val="none"/>
          <w:lang w:val="en-US" w:eastAsia="zh-CN" w:bidi="ar"/>
        </w:rPr>
      </w:pPr>
      <w:r>
        <w:rPr>
          <w:rFonts w:hint="eastAsia" w:ascii="仿宋" w:hAnsi="仿宋" w:eastAsia="仿宋" w:cs="仿宋"/>
          <w:b w:val="0"/>
          <w:bCs w:val="0"/>
          <w:i w:val="0"/>
          <w:caps w:val="0"/>
          <w:snapToGrid/>
          <w:color w:val="auto"/>
          <w:spacing w:val="0"/>
          <w:kern w:val="0"/>
          <w:sz w:val="32"/>
          <w:szCs w:val="32"/>
          <w:u w:val="none"/>
          <w:lang w:val="en-US" w:eastAsia="zh-CN" w:bidi="ar"/>
        </w:rPr>
        <w:t xml:space="preserve">    </w:t>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p>
    <w:p>
      <w:pPr>
        <w:ind w:firstLine="640" w:firstLineChars="200"/>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3110" cy="1056640"/>
            <wp:effectExtent l="0" t="0" r="8890" b="10160"/>
            <wp:docPr id="58" name="图片 58" descr="b88e7571987c3f035efa81080afa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88e7571987c3f035efa81080afa6fe"/>
                    <pic:cNvPicPr>
                      <a:picLocks noChangeAspect="1"/>
                    </pic:cNvPicPr>
                  </pic:nvPicPr>
                  <pic:blipFill>
                    <a:blip r:embed="rId7"/>
                    <a:stretch>
                      <a:fillRect/>
                    </a:stretch>
                  </pic:blipFill>
                  <pic:spPr>
                    <a:xfrm>
                      <a:off x="0" y="0"/>
                      <a:ext cx="753110" cy="105664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1840" cy="1054100"/>
            <wp:effectExtent l="0" t="0" r="10160" b="12700"/>
            <wp:docPr id="59" name="图片 59" descr="0872bb4f9ab96e6355d6116fb52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872bb4f9ab96e6355d6116fb528c4c"/>
                    <pic:cNvPicPr>
                      <a:picLocks noChangeAspect="1"/>
                    </pic:cNvPicPr>
                  </pic:nvPicPr>
                  <pic:blipFill>
                    <a:blip r:embed="rId8"/>
                    <a:stretch>
                      <a:fillRect/>
                    </a:stretch>
                  </pic:blipFill>
                  <pic:spPr>
                    <a:xfrm>
                      <a:off x="0" y="0"/>
                      <a:ext cx="751840" cy="105410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53110" cy="1056005"/>
            <wp:effectExtent l="0" t="0" r="8890" b="10795"/>
            <wp:docPr id="60" name="图片 60" descr="39e4852f87b6a5da78b570388249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9e4852f87b6a5da78b5703882496f2"/>
                    <pic:cNvPicPr>
                      <a:picLocks noChangeAspect="1"/>
                    </pic:cNvPicPr>
                  </pic:nvPicPr>
                  <pic:blipFill>
                    <a:blip r:embed="rId9"/>
                    <a:stretch>
                      <a:fillRect/>
                    </a:stretch>
                  </pic:blipFill>
                  <pic:spPr>
                    <a:xfrm>
                      <a:off x="0" y="0"/>
                      <a:ext cx="753110" cy="1056005"/>
                    </a:xfrm>
                    <a:prstGeom prst="rect">
                      <a:avLst/>
                    </a:prstGeom>
                  </pic:spPr>
                </pic:pic>
              </a:graphicData>
            </a:graphic>
          </wp:inline>
        </w:drawing>
      </w:r>
    </w:p>
    <w:p>
      <w:pPr>
        <w:ind w:firstLine="1200" w:firstLineChars="500"/>
        <w:rPr>
          <w:rFonts w:hint="eastAsia" w:ascii="仿宋_GB2312" w:hAnsi="仿宋_GB2312" w:eastAsia="仿宋_GB2312" w:cs="仿宋_GB2312"/>
          <w:b w:val="0"/>
          <w:bCs w:val="0"/>
          <w:i w:val="0"/>
          <w:caps w:val="0"/>
          <w:snapToGrid/>
          <w:color w:val="auto"/>
          <w:spacing w:val="0"/>
          <w:kern w:val="0"/>
          <w:sz w:val="24"/>
          <w:szCs w:val="24"/>
          <w:u w:val="none"/>
          <w:lang w:val="en-US" w:eastAsia="zh-CN" w:bidi="ar"/>
        </w:rPr>
      </w:pPr>
      <w:r>
        <w:rPr>
          <w:rFonts w:hint="eastAsia" w:ascii="仿宋_GB2312" w:hAnsi="仿宋_GB2312" w:eastAsia="仿宋_GB2312" w:cs="仿宋_GB2312"/>
          <w:b w:val="0"/>
          <w:bCs w:val="0"/>
          <w:i w:val="0"/>
          <w:caps w:val="0"/>
          <w:snapToGrid/>
          <w:color w:val="auto"/>
          <w:spacing w:val="0"/>
          <w:kern w:val="0"/>
          <w:sz w:val="24"/>
          <w:szCs w:val="24"/>
          <w:u w:val="none"/>
          <w:lang w:val="en-US" w:eastAsia="zh-CN" w:bidi="ar"/>
        </w:rPr>
        <w:t>陈丽萍 基地负责人    马丽 教学主任     张晓娟  教学秘书</w:t>
      </w:r>
    </w:p>
    <w:p>
      <w:pP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82320" cy="1096645"/>
            <wp:effectExtent l="0" t="0" r="17780" b="8255"/>
            <wp:docPr id="61" name="图片 61" descr="1f148fe0ac8714cd004ce6b89634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f148fe0ac8714cd004ce6b89634a5b"/>
                    <pic:cNvPicPr>
                      <a:picLocks noChangeAspect="1"/>
                    </pic:cNvPicPr>
                  </pic:nvPicPr>
                  <pic:blipFill>
                    <a:blip r:embed="rId10"/>
                    <a:stretch>
                      <a:fillRect/>
                    </a:stretch>
                  </pic:blipFill>
                  <pic:spPr>
                    <a:xfrm>
                      <a:off x="0" y="0"/>
                      <a:ext cx="782320" cy="109664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96925" cy="1116965"/>
            <wp:effectExtent l="0" t="0" r="3175" b="6985"/>
            <wp:docPr id="62" name="图片 62" descr="78beb9d84d36dd02016899350b96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8beb9d84d36dd02016899350b96ee7"/>
                    <pic:cNvPicPr>
                      <a:picLocks noChangeAspect="1"/>
                    </pic:cNvPicPr>
                  </pic:nvPicPr>
                  <pic:blipFill>
                    <a:blip r:embed="rId11"/>
                    <a:stretch>
                      <a:fillRect/>
                    </a:stretch>
                  </pic:blipFill>
                  <pic:spPr>
                    <a:xfrm>
                      <a:off x="0" y="0"/>
                      <a:ext cx="796925" cy="111696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93115" cy="1112520"/>
            <wp:effectExtent l="0" t="0" r="6985" b="11430"/>
            <wp:docPr id="63" name="图片 63" descr="b81662289911950cb8e9b356a71a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b81662289911950cb8e9b356a71a93c"/>
                    <pic:cNvPicPr>
                      <a:picLocks noChangeAspect="1"/>
                    </pic:cNvPicPr>
                  </pic:nvPicPr>
                  <pic:blipFill>
                    <a:blip r:embed="rId12"/>
                    <a:stretch>
                      <a:fillRect/>
                    </a:stretch>
                  </pic:blipFill>
                  <pic:spPr>
                    <a:xfrm>
                      <a:off x="0" y="0"/>
                      <a:ext cx="793115" cy="1112520"/>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736600" cy="1106170"/>
            <wp:effectExtent l="0" t="0" r="6350" b="17780"/>
            <wp:docPr id="64" name="图片 64" descr="8ceab98f2758f0c31ebed33965c3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ceab98f2758f0c31ebed33965c3ae2"/>
                    <pic:cNvPicPr>
                      <a:picLocks noChangeAspect="1"/>
                    </pic:cNvPicPr>
                  </pic:nvPicPr>
                  <pic:blipFill>
                    <a:blip r:embed="rId13"/>
                    <a:stretch>
                      <a:fillRect/>
                    </a:stretch>
                  </pic:blipFill>
                  <pic:spPr>
                    <a:xfrm>
                      <a:off x="0" y="0"/>
                      <a:ext cx="736600" cy="1106170"/>
                    </a:xfrm>
                    <a:prstGeom prst="rect">
                      <a:avLst/>
                    </a:prstGeom>
                  </pic:spPr>
                </pic:pic>
              </a:graphicData>
            </a:graphic>
          </wp:inline>
        </w:drawing>
      </w:r>
    </w:p>
    <w:p>
      <w:pPr>
        <w:rPr>
          <w:rFonts w:hint="default" w:ascii="仿宋_GB2312" w:hAnsi="仿宋_GB2312" w:eastAsia="仿宋_GB2312" w:cs="仿宋_GB2312"/>
          <w:b w:val="0"/>
          <w:bCs w:val="0"/>
          <w:i w:val="0"/>
          <w:caps w:val="0"/>
          <w:snapToGrid/>
          <w:color w:val="auto"/>
          <w:spacing w:val="0"/>
          <w:kern w:val="0"/>
          <w:sz w:val="21"/>
          <w:szCs w:val="21"/>
          <w:u w:val="none"/>
          <w:lang w:val="en-US" w:eastAsia="zh-CN" w:bidi="ar"/>
        </w:rPr>
      </w:pPr>
      <w:r>
        <w:rPr>
          <w:rFonts w:hint="eastAsia" w:ascii="仿宋_GB2312" w:hAnsi="仿宋_GB2312" w:eastAsia="仿宋_GB2312" w:cs="仿宋_GB2312"/>
          <w:b w:val="0"/>
          <w:bCs w:val="0"/>
          <w:i w:val="0"/>
          <w:caps w:val="0"/>
          <w:snapToGrid/>
          <w:color w:val="auto"/>
          <w:spacing w:val="0"/>
          <w:kern w:val="0"/>
          <w:sz w:val="21"/>
          <w:szCs w:val="21"/>
          <w:u w:val="none"/>
          <w:lang w:val="en-US" w:eastAsia="zh-CN" w:bidi="ar"/>
        </w:rPr>
        <w:t xml:space="preserve">郭蓁 带教老师         黄晓峰 带教老师      彭桂娥 带教老师     高雪英 带教老师  </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lang w:val="en-US" w:eastAsia="zh-CN"/>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规培形式包括日常带教、入科宣教、小讲课、病例讨论、技能培训等多种方式。</w:t>
      </w:r>
    </w:p>
    <w:p>
      <w:pP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29205" cy="1896745"/>
            <wp:effectExtent l="0" t="0" r="4445" b="8255"/>
            <wp:docPr id="66" name="图片 66" descr="7ce41c4e8ce2274ad84714fb40b2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ce41c4e8ce2274ad84714fb40b25b5"/>
                    <pic:cNvPicPr>
                      <a:picLocks noChangeAspect="1"/>
                    </pic:cNvPicPr>
                  </pic:nvPicPr>
                  <pic:blipFill>
                    <a:blip r:embed="rId14"/>
                    <a:stretch>
                      <a:fillRect/>
                    </a:stretch>
                  </pic:blipFill>
                  <pic:spPr>
                    <a:xfrm>
                      <a:off x="0" y="0"/>
                      <a:ext cx="2529205" cy="189674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5555" cy="1902460"/>
            <wp:effectExtent l="0" t="0" r="17145" b="2540"/>
            <wp:docPr id="67" name="图片 67" descr="e081dcd95975e92a7be9209016a0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081dcd95975e92a7be9209016a0af4"/>
                    <pic:cNvPicPr>
                      <a:picLocks noChangeAspect="1"/>
                    </pic:cNvPicPr>
                  </pic:nvPicPr>
                  <pic:blipFill>
                    <a:blip r:embed="rId15"/>
                    <a:stretch>
                      <a:fillRect/>
                    </a:stretch>
                  </pic:blipFill>
                  <pic:spPr>
                    <a:xfrm>
                      <a:off x="0" y="0"/>
                      <a:ext cx="2535555" cy="1902460"/>
                    </a:xfrm>
                    <a:prstGeom prst="rect">
                      <a:avLst/>
                    </a:prstGeom>
                  </pic:spPr>
                </pic:pic>
              </a:graphicData>
            </a:graphic>
          </wp:inline>
        </w:drawing>
      </w:r>
    </w:p>
    <w:p>
      <w:pP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3015" cy="1765935"/>
            <wp:effectExtent l="0" t="0" r="635" b="5715"/>
            <wp:docPr id="68" name="图片 68" descr="c5c1e296b2f2f8b2a7ac2a6c58d1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5c1e296b2f2f8b2a7ac2a6c58d175f"/>
                    <pic:cNvPicPr>
                      <a:picLocks noChangeAspect="1"/>
                    </pic:cNvPicPr>
                  </pic:nvPicPr>
                  <pic:blipFill>
                    <a:blip r:embed="rId16"/>
                    <a:stretch>
                      <a:fillRect/>
                    </a:stretch>
                  </pic:blipFill>
                  <pic:spPr>
                    <a:xfrm>
                      <a:off x="0" y="0"/>
                      <a:ext cx="2533015" cy="1765935"/>
                    </a:xfrm>
                    <a:prstGeom prst="rect">
                      <a:avLst/>
                    </a:prstGeom>
                  </pic:spPr>
                </pic:pic>
              </a:graphicData>
            </a:graphic>
          </wp:inline>
        </w:drawing>
      </w: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 xml:space="preserve"> </w:t>
      </w:r>
      <w:r>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drawing>
          <wp:inline distT="0" distB="0" distL="114300" distR="114300">
            <wp:extent cx="2537460" cy="1771015"/>
            <wp:effectExtent l="0" t="0" r="15240" b="635"/>
            <wp:docPr id="69" name="图片 69" descr="c4bf7c0b43b9b9b6db6cb2cfc35a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4bf7c0b43b9b9b6db6cb2cfc35a403"/>
                    <pic:cNvPicPr>
                      <a:picLocks noChangeAspect="1"/>
                    </pic:cNvPicPr>
                  </pic:nvPicPr>
                  <pic:blipFill>
                    <a:blip r:embed="rId17"/>
                    <a:stretch>
                      <a:fillRect/>
                    </a:stretch>
                  </pic:blipFill>
                  <pic:spPr>
                    <a:xfrm>
                      <a:off x="0" y="0"/>
                      <a:ext cx="2537460" cy="1771015"/>
                    </a:xfrm>
                    <a:prstGeom prst="rect">
                      <a:avLst/>
                    </a:prstGeom>
                  </pic:spPr>
                </pic:pic>
              </a:graphicData>
            </a:graphic>
          </wp:inline>
        </w:drawing>
      </w:r>
    </w:p>
    <w:p>
      <w:pPr>
        <w:ind w:firstLine="640" w:firstLineChars="200"/>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我中心成为全科医生规培实践基地后，派骨干力量实行一带一教学，按照要求做好学员和带教老师过程管理和质量控制，不断提高学员主动性、教师责任心、技能实用性、知识有效性，同时加强师资培训，提高带教水平，形成自查常态，加强监管和督查。力争使每位规培医师成为合格的健康守门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05" w:line="560" w:lineRule="exact"/>
        <w:textAlignment w:val="baseline"/>
        <w:rPr>
          <w:rFonts w:ascii="黑体" w:hAnsi="黑体" w:eastAsia="黑体" w:cs="黑体"/>
          <w:spacing w:val="-10"/>
          <w:sz w:val="32"/>
          <w:szCs w:val="32"/>
        </w:rPr>
      </w:pPr>
      <w:r>
        <w:rPr>
          <w:rFonts w:hint="eastAsia" w:ascii="黑体" w:hAnsi="黑体" w:eastAsia="黑体" w:cs="黑体"/>
          <w:spacing w:val="-10"/>
          <w:sz w:val="32"/>
          <w:szCs w:val="32"/>
          <w:lang w:val="en-US" w:eastAsia="zh-CN"/>
        </w:rPr>
        <w:t>三、</w:t>
      </w:r>
      <w:r>
        <w:rPr>
          <w:rFonts w:ascii="黑体" w:hAnsi="黑体" w:eastAsia="黑体" w:cs="黑体"/>
          <w:spacing w:val="-10"/>
          <w:sz w:val="32"/>
          <w:szCs w:val="32"/>
        </w:rPr>
        <w:t>联系人及联系方式</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基地主任：陈丽萍     联系电话：18835226756</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 w:val="0"/>
          <w:bCs w:val="0"/>
          <w:i w:val="0"/>
          <w:caps w:val="0"/>
          <w:snapToGrid/>
          <w:color w:val="auto"/>
          <w:spacing w:val="0"/>
          <w:kern w:val="0"/>
          <w:sz w:val="32"/>
          <w:szCs w:val="32"/>
          <w:u w:val="none"/>
          <w:lang w:val="en-US" w:eastAsia="zh-CN" w:bidi="ar"/>
        </w:rPr>
      </w:pPr>
      <w:r>
        <w:rPr>
          <w:rFonts w:hint="eastAsia" w:ascii="仿宋_GB2312" w:hAnsi="仿宋_GB2312" w:eastAsia="仿宋_GB2312" w:cs="仿宋_GB2312"/>
          <w:b w:val="0"/>
          <w:bCs w:val="0"/>
          <w:i w:val="0"/>
          <w:caps w:val="0"/>
          <w:snapToGrid/>
          <w:color w:val="auto"/>
          <w:spacing w:val="0"/>
          <w:kern w:val="0"/>
          <w:sz w:val="32"/>
          <w:szCs w:val="32"/>
          <w:u w:val="none"/>
          <w:lang w:val="en-US" w:eastAsia="zh-CN" w:bidi="ar"/>
        </w:rPr>
        <w:t>教学主任：马  丽     联系电话：18835226803</w:t>
      </w:r>
    </w:p>
    <w:p>
      <w:pPr>
        <w:jc w:val="center"/>
        <w:rPr>
          <w:rFonts w:hint="eastAsia" w:ascii="方正小标宋简体" w:hAnsi="方正小标宋简体" w:eastAsia="方正小标宋简体" w:cs="方正小标宋简体"/>
          <w:kern w:val="0"/>
          <w:sz w:val="36"/>
          <w:szCs w:val="36"/>
          <w:lang w:val="en-US" w:eastAsia="zh-CN"/>
        </w:rPr>
      </w:pPr>
    </w:p>
    <w:p/>
    <w:p>
      <w:pPr>
        <w:pStyle w:val="2"/>
        <w:rPr>
          <w:rFonts w:hint="eastAsia" w:ascii="方正小标宋简体" w:hAnsi="方正小标宋简体" w:eastAsia="方正小标宋简体" w:cs="方正小标宋简体"/>
          <w:kern w:val="0"/>
          <w:sz w:val="36"/>
          <w:szCs w:val="36"/>
          <w:lang w:val="en-US" w:eastAsia="zh-CN"/>
        </w:rPr>
      </w:pPr>
    </w:p>
    <w:p>
      <w:pPr>
        <w:rPr>
          <w:rFonts w:hint="eastAsia" w:ascii="方正小标宋简体" w:hAnsi="方正小标宋简体" w:eastAsia="方正小标宋简体" w:cs="方正小标宋简体"/>
          <w:kern w:val="0"/>
          <w:sz w:val="36"/>
          <w:szCs w:val="36"/>
          <w:lang w:val="en-US" w:eastAsia="zh-CN"/>
        </w:rPr>
      </w:pPr>
    </w:p>
    <w:p>
      <w:pPr>
        <w:pStyle w:val="2"/>
        <w:rPr>
          <w:rFonts w:hint="eastAsia"/>
          <w:lang w:val="en-US" w:eastAsia="zh-CN"/>
        </w:rPr>
      </w:pPr>
    </w:p>
    <w:p>
      <w:pPr>
        <w:rPr>
          <w:rFonts w:hint="eastAsia" w:ascii="方正小标宋简体" w:hAnsi="方正小标宋简体" w:eastAsia="方正小标宋简体" w:cs="方正小标宋简体"/>
          <w:kern w:val="0"/>
          <w:sz w:val="36"/>
          <w:szCs w:val="36"/>
          <w:lang w:val="en-US" w:eastAsia="zh-CN"/>
        </w:rPr>
      </w:pPr>
    </w:p>
    <w:p>
      <w:pPr>
        <w:pStyle w:val="2"/>
        <w:rPr>
          <w:rFonts w:hint="eastAsia" w:ascii="方正小标宋简体" w:hAnsi="方正小标宋简体" w:eastAsia="方正小标宋简体" w:cs="方正小标宋简体"/>
          <w:kern w:val="0"/>
          <w:sz w:val="36"/>
          <w:szCs w:val="36"/>
          <w:lang w:val="en-US" w:eastAsia="zh-CN"/>
        </w:rPr>
      </w:pPr>
    </w:p>
    <w:p>
      <w:pPr>
        <w:rPr>
          <w:rFonts w:hint="eastAsia" w:ascii="方正小标宋简体" w:hAnsi="方正小标宋简体" w:eastAsia="方正小标宋简体" w:cs="方正小标宋简体"/>
          <w:kern w:val="0"/>
          <w:sz w:val="36"/>
          <w:szCs w:val="36"/>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ascii="方正小标宋简体" w:hAnsi="方正小标宋简体" w:eastAsia="方正小标宋简体" w:cs="方正小标宋简体"/>
          <w:kern w:val="0"/>
          <w:sz w:val="36"/>
          <w:szCs w:val="36"/>
          <w:lang w:val="en-US" w:eastAsia="zh-CN"/>
        </w:rPr>
      </w:pPr>
    </w:p>
    <w:p>
      <w:pPr>
        <w:rPr>
          <w:rFonts w:hint="eastAsia"/>
          <w:lang w:val="en-US" w:eastAsia="zh-CN"/>
        </w:rPr>
      </w:pPr>
    </w:p>
    <w:p>
      <w:pPr>
        <w:widowControl w:val="0"/>
        <w:kinsoku/>
        <w:autoSpaceDE/>
        <w:autoSpaceDN/>
        <w:adjustRightInd/>
        <w:spacing w:line="560" w:lineRule="exact"/>
        <w:ind w:firstLine="720" w:firstLineChars="200"/>
        <w:jc w:val="both"/>
        <w:textAlignment w:val="auto"/>
        <w:rPr>
          <w:rFonts w:hint="eastAsia" w:ascii="方正小标宋简体" w:hAnsi="宋体" w:eastAsia="方正小标宋简体" w:cs="Times New Roman"/>
          <w:sz w:val="36"/>
          <w:szCs w:val="36"/>
        </w:rPr>
      </w:pPr>
    </w:p>
    <w:p>
      <w:pPr>
        <w:widowControl w:val="0"/>
        <w:kinsoku/>
        <w:autoSpaceDE/>
        <w:autoSpaceDN/>
        <w:adjustRightInd/>
        <w:spacing w:line="560" w:lineRule="exact"/>
        <w:ind w:firstLine="720" w:firstLineChars="200"/>
        <w:jc w:val="both"/>
        <w:textAlignment w:val="auto"/>
        <w:rPr>
          <w:rFonts w:ascii="方正小标宋简体" w:hAnsi="宋体" w:eastAsia="方正小标宋简体" w:cs="Times New Roman"/>
          <w:sz w:val="36"/>
          <w:szCs w:val="36"/>
        </w:rPr>
      </w:pPr>
      <w:r>
        <w:rPr>
          <w:rFonts w:hint="eastAsia" w:ascii="方正小标宋简体" w:hAnsi="宋体" w:eastAsia="方正小标宋简体" w:cs="Times New Roman"/>
          <w:sz w:val="36"/>
          <w:szCs w:val="36"/>
        </w:rPr>
        <w:t>大同市第三人民医院全科专业基层实践基地简介</w:t>
      </w:r>
    </w:p>
    <w:p>
      <w:pPr>
        <w:widowControl w:val="0"/>
        <w:kinsoku/>
        <w:autoSpaceDE/>
        <w:autoSpaceDN/>
        <w:adjustRightInd/>
        <w:spacing w:line="560" w:lineRule="exact"/>
        <w:jc w:val="center"/>
        <w:textAlignment w:val="auto"/>
        <w:rPr>
          <w:rFonts w:ascii="方正小标宋简体" w:hAnsi="宋体" w:eastAsia="方正小标宋简体" w:cs="Times New Roman"/>
          <w:sz w:val="36"/>
          <w:szCs w:val="36"/>
        </w:rPr>
      </w:pPr>
      <w:r>
        <w:rPr>
          <w:rFonts w:hint="eastAsia" w:ascii="方正小标宋简体" w:hAnsi="宋体" w:eastAsia="方正小标宋简体" w:cs="Times New Roman"/>
          <w:sz w:val="36"/>
          <w:szCs w:val="36"/>
        </w:rPr>
        <w:t>开源街道社区卫生服务中心</w:t>
      </w:r>
    </w:p>
    <w:p>
      <w:pPr>
        <w:spacing w:before="156" w:beforeLines="50" w:after="156" w:afterLines="50" w:line="560" w:lineRule="exact"/>
        <w:rPr>
          <w:rFonts w:ascii="黑体" w:hAnsi="黑体" w:eastAsia="黑体" w:cs="黑体"/>
          <w:spacing w:val="-10"/>
          <w:sz w:val="32"/>
          <w:szCs w:val="32"/>
        </w:rPr>
      </w:pPr>
      <w:r>
        <w:rPr>
          <w:rFonts w:hint="eastAsia" w:ascii="黑体" w:hAnsi="黑体" w:eastAsia="黑体" w:cs="黑体"/>
          <w:spacing w:val="-10"/>
          <w:sz w:val="32"/>
          <w:szCs w:val="32"/>
        </w:rPr>
        <w:t>一、基本情况</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大同市平城区开源街道社区卫生服务中心于2015年由“平城区人民医院”转型成立，承担着周边社区居民的医疗、预防、保健、康复、健康教育、计划生育技术指导六位一体的社区卫生服务工作。</w:t>
      </w:r>
    </w:p>
    <w:p>
      <w:pPr>
        <w:spacing w:before="105"/>
        <w:ind w:firstLine="640" w:firstLineChars="200"/>
        <w:rPr>
          <w:rFonts w:ascii="仿宋_GB2312" w:hAnsi="仿宋_GB2312" w:eastAsia="仿宋_GB2312" w:cs="仿宋_GB2312"/>
          <w:snapToGrid/>
          <w:color w:val="auto"/>
          <w:sz w:val="32"/>
          <w:szCs w:val="32"/>
          <w:lang w:bidi="ar"/>
        </w:rPr>
      </w:pPr>
      <w:r>
        <w:rPr>
          <w:rFonts w:hint="eastAsia" w:ascii="仿宋_GB2312" w:hAnsi="仿宋_GB2312" w:eastAsia="仿宋_GB2312" w:cs="仿宋_GB2312"/>
          <w:snapToGrid/>
          <w:color w:val="auto"/>
          <w:sz w:val="32"/>
          <w:szCs w:val="32"/>
          <w:lang w:bidi="ar"/>
        </w:rPr>
        <w:drawing>
          <wp:inline distT="0" distB="0" distL="114300" distR="114300">
            <wp:extent cx="5261610" cy="3072130"/>
            <wp:effectExtent l="0" t="0" r="15240" b="13970"/>
            <wp:docPr id="72" name="图片 72" descr="16b182d669734f89c9cf88a4a9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b182d669734f89c9cf88a4a975863"/>
                    <pic:cNvPicPr>
                      <a:picLocks noChangeAspect="1"/>
                    </pic:cNvPicPr>
                  </pic:nvPicPr>
                  <pic:blipFill>
                    <a:blip r:embed="rId18"/>
                    <a:stretch>
                      <a:fillRect/>
                    </a:stretch>
                  </pic:blipFill>
                  <pic:spPr>
                    <a:xfrm>
                      <a:off x="0" y="0"/>
                      <a:ext cx="5261610" cy="3072130"/>
                    </a:xfrm>
                    <a:prstGeom prst="rect">
                      <a:avLst/>
                    </a:prstGeom>
                  </pic:spPr>
                </pic:pic>
              </a:graphicData>
            </a:graphic>
          </wp:inline>
        </w:drawing>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中心隶属于城区政府，位于南环西延昌宁街，占地面积：700㎡，建筑面积：2800㎡，管辖面积：2平方公里，管辖范围：魏都新城A区、B区、D区、E区、华阳日月城、华阳星月城、开源花苑，正德佳苑，总服务人口数为3万余人。</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科室设置齐全，含全科、内科、外科、口腔科、预防保健科、儿童保健科、妇女保健科、医学影像科、超声诊断专业、心电诊断专业、中医科、妇产科、康复医学科、精防科、临床化验检验科、中药房、西药房，现有床位30张。主要设备有：DR影像设备、彩色多普勒超声诊断仪、红外线乳超、数字12导心电图机、彩色经颅多普勒超声诊断仪、全自动生化分析仪、尿常规分析仪、血球分析仪、HP检测仪、微量元素检测仪、动态无创血压监护仪等辅助检查设备，还同时配有多功能的艾灸仪、智能通络治疗仪、中频离子导入治疗仪、微波治疗仪、光电治疗仪、电针仪、阴道镜、胎心监护仪、功能齐全的肢体康复器械等。中心现有职工78人，专业技术人员47人，其中主任医师3人，副主任医师4人，主治医师3人，医师13人，护士20人，技师7人，公卫人员10人。</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社区基本医疗服务和基本公共卫生服务功能完善。积极开展老年人、慢病的建档、筛查、随访和健康指导。截至2023年12月底，中心已建立纸质并电子健康档案7338户，共计18075人，其中老年人2526人，高血压1816人，2型糖尿病人828人，健康孕产妇管理821人。今年在册管理0-6岁儿童 2053人，严重精神障碍患者管理28人，健康讲座12次，咨询活动27次。2023年度开展卫生监督巡查4次，发放宣传资料 2万多份。</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我中心2017年1月与大同市第三人民医院签订了住院医师规范化培训全科专业基层实践基地联合培训协议书，且为大同市第三人民医院医联体帮扶单位，同时与山西大医院、大同市第五人民医院、同煤总院结为医联体单位，建立双向转诊关系。</w:t>
      </w:r>
    </w:p>
    <w:p>
      <w:pPr>
        <w:spacing w:before="156" w:beforeLines="50" w:after="156" w:afterLines="50" w:line="560" w:lineRule="exact"/>
        <w:rPr>
          <w:rFonts w:ascii="黑体" w:hAnsi="黑体" w:eastAsia="黑体" w:cs="黑体"/>
          <w:spacing w:val="-10"/>
          <w:sz w:val="32"/>
          <w:szCs w:val="32"/>
        </w:rPr>
      </w:pPr>
      <w:r>
        <w:rPr>
          <w:rFonts w:hint="eastAsia" w:ascii="黑体" w:hAnsi="黑体" w:eastAsia="黑体" w:cs="黑体"/>
          <w:spacing w:val="-10"/>
          <w:sz w:val="32"/>
          <w:szCs w:val="32"/>
        </w:rPr>
        <w:t>二、教学情况</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我中心轮转科室齐全，能够满足《住院医师规范化培训内容与标准（2022年版）——全科培训细则》的要求。配备全科带教学员诊室、规培教室、图书室、多媒体室，包括教学电视和电脑等教学工具。图书室备有多套全科医学、社区卫生及临床医学相关领域学术刊物等，供住培学员查阅和学习。</w:t>
      </w:r>
    </w:p>
    <w:p>
      <w:pPr>
        <w:spacing w:before="105"/>
        <w:ind w:firstLine="640" w:firstLineChars="200"/>
        <w:rPr>
          <w:rFonts w:ascii="仿宋_GB2312" w:hAnsi="仿宋_GB2312" w:eastAsia="仿宋_GB2312" w:cs="仿宋_GB2312"/>
          <w:snapToGrid/>
          <w:color w:val="auto"/>
          <w:sz w:val="32"/>
          <w:szCs w:val="32"/>
          <w:lang w:bidi="ar"/>
        </w:rPr>
      </w:pPr>
      <w:r>
        <w:rPr>
          <w:rFonts w:hint="eastAsia" w:ascii="仿宋_GB2312" w:hAnsi="仿宋_GB2312" w:eastAsia="仿宋_GB2312" w:cs="仿宋_GB2312"/>
          <w:snapToGrid/>
          <w:color w:val="auto"/>
          <w:sz w:val="32"/>
          <w:szCs w:val="32"/>
          <w:lang w:bidi="ar"/>
        </w:rPr>
        <w:drawing>
          <wp:inline distT="0" distB="0" distL="114300" distR="114300">
            <wp:extent cx="5129530" cy="4285615"/>
            <wp:effectExtent l="0" t="0" r="13970" b="635"/>
            <wp:docPr id="73" name="图片 7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4"/>
                    <pic:cNvPicPr>
                      <a:picLocks noChangeAspect="1"/>
                    </pic:cNvPicPr>
                  </pic:nvPicPr>
                  <pic:blipFill>
                    <a:blip r:embed="rId19"/>
                    <a:srcRect l="2733"/>
                    <a:stretch>
                      <a:fillRect/>
                    </a:stretch>
                  </pic:blipFill>
                  <pic:spPr>
                    <a:xfrm>
                      <a:off x="0" y="0"/>
                      <a:ext cx="5129530" cy="4285615"/>
                    </a:xfrm>
                    <a:prstGeom prst="rect">
                      <a:avLst/>
                    </a:prstGeom>
                  </pic:spPr>
                </pic:pic>
              </a:graphicData>
            </a:graphic>
          </wp:inline>
        </w:drawing>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基地负责人王砚奇，主任医师，本科学历，现任大同市平城区医疗集团院长、大同市平城区开源街社区卫生服务中心主任，在基层医疗机构工作8年多，具有良好的教学组织管理和协调能力。中心现有指导医师6人，其中主任医师3人，副主任医师2人，高年主治医师1人。教学主任杨志君，主任医师，负责全科专业基地教学工作的组织实施。教学秘书谭晓琴，副主任医师，负责落实全科专业基地教学工作。所有指导老师执业范围均注册全科，全部参加过国家级或省级全科医学师资培训，并获得师资培训证书。积极参加临床基地组织的院级师资培训。</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在全科教学小组的安排下，各类教学活动按期进行，每周1次临床小讲课，每两周1次教学病例讨论，和临床基地紧密联系，联合开展门诊教学、教学查房、病例讨论等活动，住培学员主动参与社区管理活动，进行健康教育宣传、防疫抗疫、体检等工作，提高了促进健康中国的意识和对全科医学事业的热爱。</w:t>
      </w:r>
    </w:p>
    <w:p>
      <w:pPr>
        <w:spacing w:line="560" w:lineRule="exact"/>
        <w:ind w:firstLine="640" w:firstLineChars="200"/>
        <w:rPr>
          <w:rFonts w:hint="eastAsia" w:ascii="仿宋" w:hAnsi="仿宋" w:eastAsia="仿宋" w:cs="仿宋"/>
          <w:snapToGrid/>
          <w:color w:val="auto"/>
          <w:sz w:val="32"/>
          <w:szCs w:val="32"/>
          <w:lang w:bidi="ar"/>
        </w:rPr>
      </w:pPr>
      <w:r>
        <w:rPr>
          <w:rFonts w:hint="eastAsia" w:ascii="仿宋" w:hAnsi="仿宋" w:eastAsia="仿宋" w:cs="仿宋"/>
          <w:snapToGrid/>
          <w:color w:val="auto"/>
          <w:sz w:val="32"/>
          <w:szCs w:val="32"/>
          <w:lang w:bidi="ar"/>
        </w:rPr>
        <w:t>经过共同努力， 2015年我中心被评为“山西省中医药特色基层医疗合格单位”，2016年被评为“山西省群众满意的社区卫生服务机构”，2017年10月，以我中心为基础，成立了大同市城区医疗集团。被评为大同市社区卫生服务中心示范单位。虽然取得了一定的成绩，但我们将再接再厉，提高服务水平和带教能力，争取在工作中迈上一个新的台阶！</w:t>
      </w:r>
    </w:p>
    <w:p>
      <w:pPr>
        <w:spacing w:before="156" w:beforeLines="50" w:after="156" w:afterLines="50" w:line="560" w:lineRule="exact"/>
        <w:rPr>
          <w:rFonts w:ascii="黑体" w:hAnsi="黑体" w:eastAsia="黑体" w:cs="黑体"/>
          <w:spacing w:val="-10"/>
          <w:sz w:val="32"/>
          <w:szCs w:val="32"/>
        </w:rPr>
      </w:pPr>
      <w:r>
        <w:rPr>
          <w:rFonts w:hint="eastAsia" w:ascii="黑体" w:hAnsi="黑体" w:eastAsia="黑体" w:cs="黑体"/>
          <w:spacing w:val="-10"/>
          <w:sz w:val="32"/>
          <w:szCs w:val="32"/>
        </w:rPr>
        <w:t>三、</w:t>
      </w:r>
      <w:r>
        <w:rPr>
          <w:rFonts w:ascii="黑体" w:hAnsi="黑体" w:eastAsia="黑体" w:cs="黑体"/>
          <w:spacing w:val="-10"/>
          <w:sz w:val="32"/>
          <w:szCs w:val="32"/>
        </w:rPr>
        <w:t>联系人及联系方式</w:t>
      </w:r>
    </w:p>
    <w:p>
      <w:pPr>
        <w:pStyle w:val="2"/>
        <w:spacing w:before="0" w:after="0" w:line="560" w:lineRule="exact"/>
        <w:ind w:firstLine="640" w:firstLineChars="200"/>
        <w:rPr>
          <w:rFonts w:ascii="仿宋_GB2312" w:hAnsi="仿宋_GB2312" w:eastAsia="仿宋_GB2312" w:cs="仿宋_GB2312"/>
          <w:b w:val="0"/>
          <w:bCs w:val="0"/>
          <w:snapToGrid/>
          <w:color w:val="auto"/>
          <w:lang w:bidi="ar"/>
        </w:rPr>
      </w:pPr>
      <w:r>
        <w:rPr>
          <w:rFonts w:hint="eastAsia" w:ascii="仿宋_GB2312" w:hAnsi="仿宋_GB2312" w:eastAsia="仿宋_GB2312" w:cs="仿宋_GB2312"/>
          <w:b w:val="0"/>
          <w:bCs w:val="0"/>
          <w:snapToGrid/>
          <w:color w:val="auto"/>
          <w:lang w:bidi="ar"/>
        </w:rPr>
        <w:t>教学主任：杨志君  联系电话：13935275727</w:t>
      </w:r>
    </w:p>
    <w:p>
      <w:pPr>
        <w:pStyle w:val="2"/>
        <w:spacing w:before="0" w:after="0" w:line="560" w:lineRule="exact"/>
        <w:ind w:firstLine="640" w:firstLineChars="200"/>
      </w:pPr>
      <w:r>
        <w:rPr>
          <w:rFonts w:hint="eastAsia" w:ascii="仿宋_GB2312" w:hAnsi="仿宋_GB2312" w:eastAsia="仿宋_GB2312" w:cs="仿宋_GB2312"/>
          <w:b w:val="0"/>
          <w:bCs w:val="0"/>
          <w:snapToGrid/>
          <w:color w:val="auto"/>
          <w:lang w:bidi="ar"/>
        </w:rPr>
        <w:t>教学秘书：谭晓琴  联系电话：13934028726</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59FAE5-5148-472A-9C46-5C75624C94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5C707E6-1031-457B-9824-1DE7D899FA21}"/>
  </w:font>
  <w:font w:name="方正小标宋简体">
    <w:panose1 w:val="02000000000000000000"/>
    <w:charset w:val="86"/>
    <w:family w:val="auto"/>
    <w:pitch w:val="default"/>
    <w:sig w:usb0="00000001" w:usb1="08000000" w:usb2="00000000" w:usb3="00000000" w:csb0="00040000" w:csb1="00000000"/>
    <w:embedRegular r:id="rId3" w:fontKey="{3DE48066-CB1F-4202-8144-3EAF68664FCF}"/>
  </w:font>
  <w:font w:name="仿宋">
    <w:panose1 w:val="02010609060101010101"/>
    <w:charset w:val="86"/>
    <w:family w:val="auto"/>
    <w:pitch w:val="default"/>
    <w:sig w:usb0="800002BF" w:usb1="38CF7CFA" w:usb2="00000016" w:usb3="00000000" w:csb0="00040001" w:csb1="00000000"/>
    <w:embedRegular r:id="rId4" w:fontKey="{E5C1CC4D-9CE2-4DB9-A0B1-2A39D8652B17}"/>
  </w:font>
  <w:font w:name="仿宋_GB2312">
    <w:panose1 w:val="02010609030101010101"/>
    <w:charset w:val="86"/>
    <w:family w:val="auto"/>
    <w:pitch w:val="default"/>
    <w:sig w:usb0="00000001" w:usb1="080E0000" w:usb2="00000000" w:usb3="00000000" w:csb0="00040000" w:csb1="00000000"/>
    <w:embedRegular r:id="rId5" w:fontKey="{6338D4C2-0EED-45C8-966C-B65E560FDC3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mMzE4NTdjNDQxNmI3NDM1MjM3ZjhlNTg1ZTVkYjMifQ=="/>
  </w:docVars>
  <w:rsids>
    <w:rsidRoot w:val="30CC714E"/>
    <w:rsid w:val="30CC714E"/>
    <w:rsid w:val="6D624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2024-06-11T08:22:00Z</dcterms:created>
  <dc:creator>海珍</dc:creator>
  <cp:lastModifiedBy>海珍</cp:lastModifiedBy>
  <dcterms:modified xsi:type="dcterms:W3CDTF">2024-06-11T08:25:42Z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5BA7F6F290AB4B269B7CA7BD65F620A6_11</vt:lpwstr>
  </property>
</Properties>
</file>