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CA8B9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附件3：</w:t>
      </w:r>
    </w:p>
    <w:p w14:paraId="3ABC3C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bookmarkStart w:id="0" w:name="_GoBack"/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山西省住院医师规范化培训学员网上注册</w:t>
      </w:r>
    </w:p>
    <w:p w14:paraId="2A084D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报名操作说明</w:t>
      </w:r>
    </w:p>
    <w:bookmarkEnd w:id="0"/>
    <w:p w14:paraId="58580B69">
      <w:pPr>
        <w:spacing w:line="540" w:lineRule="exact"/>
        <w:jc w:val="center"/>
        <w:rPr>
          <w:rFonts w:hint="eastAsia" w:ascii="仿宋" w:hAnsi="仿宋" w:eastAsia="仿宋" w:cs="方正小标宋简体"/>
          <w:b/>
          <w:sz w:val="32"/>
          <w:szCs w:val="32"/>
          <w:lang w:eastAsia="zh-CN"/>
        </w:rPr>
      </w:pPr>
    </w:p>
    <w:p w14:paraId="3B60E01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1.山西省住院医师规范化培训招录流程</w:t>
      </w:r>
    </w:p>
    <w:p w14:paraId="3E54A689"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12385" cy="3142615"/>
            <wp:effectExtent l="0" t="0" r="12065" b="635"/>
            <wp:docPr id="9" name="图片 1" descr="文字文稿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文字文稿1_00"/>
                    <pic:cNvPicPr>
                      <a:picLocks noChangeAspect="1"/>
                    </pic:cNvPicPr>
                  </pic:nvPicPr>
                  <pic:blipFill>
                    <a:blip r:embed="rId6"/>
                    <a:srcRect l="5106" t="13390" r="10429" b="13168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E55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2.学员注册</w:t>
      </w:r>
    </w:p>
    <w:p w14:paraId="07D9612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2.1登录山西省住院医师规范化培训管理系统</w:t>
      </w:r>
    </w:p>
    <w:p w14:paraId="49AB9DA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（网址为：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instrText xml:space="preserve"> HYPERLINK "https://sxzyys.wsglw.net/"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https://sxzyys.wsglw.net/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）。</w:t>
      </w:r>
    </w:p>
    <w:p w14:paraId="23EE747E">
      <w:pPr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4310" cy="2905760"/>
            <wp:effectExtent l="0" t="0" r="254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634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2.2点击学员注册，弹出学员注册对话框。</w:t>
      </w:r>
    </w:p>
    <w:p w14:paraId="0B3EA833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64807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EBE1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2.3填写个人信息，点击验证按钮后，弹出账号密码设置对话框。</w:t>
      </w:r>
    </w:p>
    <w:p w14:paraId="11D50002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57800" cy="361950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7155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2.4填写登录账号、登录密码、手机号码、验证码等信息，点击下一步，提示注册成功。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81000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3194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3.学员登陆，完善个人信息</w:t>
      </w:r>
    </w:p>
    <w:p w14:paraId="4D0F2B7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3.1注册完成后返回山西省住院医师规范化培训管理系统主页，输入注册时设置的用户名及密码，登录系统。</w:t>
      </w:r>
    </w:p>
    <w:p w14:paraId="28089CC3">
      <w:pPr>
        <w:rPr>
          <w:rFonts w:ascii="仿宋" w:hAnsi="仿宋" w:eastAsia="仿宋"/>
          <w:sz w:val="28"/>
          <w:szCs w:val="28"/>
          <w:lang w:eastAsia="zh-CN"/>
        </w:rPr>
      </w:pPr>
      <w:r>
        <w:drawing>
          <wp:inline distT="0" distB="0" distL="114300" distR="114300">
            <wp:extent cx="5274310" cy="2864485"/>
            <wp:effectExtent l="0" t="0" r="2540" b="1206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88CE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3.2登录完成后，点击报名管理，选择学员信息维护，弹出学员信息维护界面（需要维护的信息有基本信息、联系信息、教育信息、工作信息，其中红色*号标记的为必填项，所有信息维护完毕后，才能进行学员报名）</w:t>
      </w:r>
    </w:p>
    <w:p w14:paraId="4EE478F7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1377950</wp:posOffset>
                </wp:positionV>
                <wp:extent cx="850265" cy="117475"/>
                <wp:effectExtent l="4445" t="4445" r="2159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45pt;margin-top:108.5pt;height:9.25pt;width:66.95pt;z-index:251659264;mso-width-relative:page;mso-height-relative:page;" fillcolor="#FFFFFF" filled="t" stroked="t" coordsize="21600,21600" o:gfxdata="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4pt6jZAAAACwEAAA8AAAAAAAAAAQAgAAAAIgAAAGRycy9kb3du&#10;cmV2LnhtbFBLAQIUABQAAAAIAIdO4kB7nPB1/gEAACsEAAAOAAAAAAAAAAEAIAAAACgBAABkcnMv&#10;ZTJvRG9jLnhtbFBLBQYAAAAABgAGAFkBAACYBQAAAAA=&#10;">
                <v:path/>
                <v:fill on="t" focussize="0,0"/>
                <v:stroke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42865" cy="3057525"/>
            <wp:effectExtent l="0" t="0" r="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r="-1555" b="26991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7CF6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3.3个人信息完善成功后，点击报名管理下的学员报名（招收）菜单，弹出学员报名模块，点击我要报名，根据流程进行操作。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0015" cy="3048000"/>
            <wp:effectExtent l="0" t="0" r="63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A56B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报考志愿及是否接受调剂填写完成后，点击确认并返回。</w:t>
      </w:r>
    </w:p>
    <w:p w14:paraId="7FE39713"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7000" cy="3791585"/>
            <wp:effectExtent l="0" t="0" r="12700" b="18415"/>
            <wp:docPr id="1" name="图片 9" descr="f87e3dcf24c9231552e2b3bcefc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f87e3dcf24c9231552e2b3bcefc77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332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3.4志愿填报完成后，点击提交按钮完成报名流程。</w:t>
      </w:r>
    </w:p>
    <w:p w14:paraId="2071D8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报名信息提交完成后，在报名状态一栏提示报名状态或审核状态，报名信息审核 前显示的是报名状态，报名信息审核后显示的是审核状态。</w:t>
      </w:r>
    </w:p>
    <w:p w14:paraId="01C5D44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报名状态、审核状态以及录取状态分为以下几种：</w:t>
      </w:r>
    </w:p>
    <w:p w14:paraId="28DE99D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报名状态：已提交、未提交</w:t>
      </w:r>
    </w:p>
    <w:p w14:paraId="563940D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审核状态：基地审核通过、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省卫生健康委员会审核通过</w:t>
      </w:r>
    </w:p>
    <w:p w14:paraId="10C4C6B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录取状态：已录取，录取基地：***基地；未录取</w:t>
      </w:r>
    </w:p>
    <w:p w14:paraId="170CB27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AE98A78-2509-47BF-86B6-BF9651C652CB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2" w:fontKey="{611CD98C-BA3C-47B2-A527-85F751488C6E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3" w:fontKey="{50ED2FCA-9670-497C-8621-EBD3DA51AF8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BEC40CC7-F6D8-430B-8D5D-0BF646D1DBC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9D48BA"/>
    <w:rsid w:val="709D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2025-04-16T04:02:00Z</dcterms:created>
  <dc:creator>yjgo2011</dc:creator>
  <cp:lastModifiedBy>yjgo2011</cp:lastModifiedBy>
  <dcterms:modified xsi:type="dcterms:W3CDTF">2025-04-16T04:02:55Z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88F50565F36E4A23A58FE7E629DFFB8B_11</vt:lpwstr>
  </property>
  <property fmtid="{D5CDD505-2E9C-101B-9397-08002B2CF9AE}" pid="4" name="KSOTemplateDocerSaveRecord">
    <vt:lpwstr>eyJoZGlkIjoiNTMxNGMyYTVlNmUxMjg4N2Y0YjdhOWE2MjVhNjg0MTYiLCJ1c2VySWQiOiIxOTUzODk5OTUifQ==</vt:lpwstr>
  </property>
</Properties>
</file>