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210"/>
        <w:outlineLvl w:val="0"/>
        <w:rPr>
          <w:rFonts w:ascii="微软雅黑" w:hAnsi="微软雅黑" w:cs="宋体"/>
          <w:spacing w:val="8"/>
          <w:kern w:val="36"/>
          <w:sz w:val="33"/>
          <w:szCs w:val="33"/>
        </w:rPr>
      </w:pPr>
      <w:r w:rsidRPr="00D202C1">
        <w:rPr>
          <w:rFonts w:ascii="微软雅黑" w:hAnsi="微软雅黑" w:cs="宋体" w:hint="eastAsia"/>
          <w:spacing w:val="8"/>
          <w:kern w:val="36"/>
          <w:sz w:val="33"/>
          <w:szCs w:val="33"/>
        </w:rPr>
        <w:t>临汾市中心医院举办首届住培医师辩论赛</w:t>
      </w:r>
    </w:p>
    <w:p w:rsidR="00D202C1" w:rsidRPr="00D202C1" w:rsidRDefault="004852EF" w:rsidP="00D202C1">
      <w:pPr>
        <w:widowControl w:val="0"/>
        <w:shd w:val="clear" w:color="auto" w:fill="FFFFFF"/>
        <w:adjustRightInd/>
        <w:snapToGrid/>
        <w:spacing w:line="300" w:lineRule="atLeast"/>
        <w:rPr>
          <w:rFonts w:ascii="微软雅黑" w:hAnsi="微软雅黑" w:cs="宋体"/>
          <w:spacing w:val="8"/>
          <w:sz w:val="2"/>
          <w:szCs w:val="2"/>
        </w:rPr>
      </w:pPr>
      <w:hyperlink r:id="rId4" w:history="1">
        <w:r w:rsidR="00D202C1" w:rsidRPr="00D202C1">
          <w:rPr>
            <w:rFonts w:ascii="微软雅黑" w:hAnsi="微软雅黑" w:cs="宋体" w:hint="eastAsia"/>
            <w:color w:val="0000FF"/>
            <w:spacing w:val="8"/>
            <w:sz w:val="23"/>
          </w:rPr>
          <w:t>临汾市中心医院</w:t>
        </w:r>
      </w:hyperlink>
      <w:r w:rsidR="00D202C1" w:rsidRPr="00D202C1">
        <w:rPr>
          <w:rFonts w:ascii="微软雅黑" w:hAnsi="微软雅黑" w:cs="宋体" w:hint="eastAsia"/>
          <w:spacing w:val="8"/>
          <w:sz w:val="2"/>
          <w:szCs w:val="2"/>
        </w:rPr>
        <w:t> </w:t>
      </w:r>
      <w:r w:rsidR="00D202C1" w:rsidRPr="00D202C1">
        <w:rPr>
          <w:rFonts w:ascii="微软雅黑" w:hAnsi="微软雅黑" w:cs="宋体" w:hint="eastAsia"/>
          <w:spacing w:val="8"/>
          <w:sz w:val="23"/>
        </w:rPr>
        <w:t>2024-05-16 19:45</w:t>
      </w:r>
      <w:r w:rsidR="00D202C1" w:rsidRPr="00D202C1">
        <w:rPr>
          <w:rFonts w:ascii="微软雅黑" w:hAnsi="微软雅黑" w:cs="宋体" w:hint="eastAsia"/>
          <w:spacing w:val="8"/>
          <w:sz w:val="2"/>
          <w:szCs w:val="2"/>
        </w:rPr>
        <w:t> </w:t>
      </w:r>
      <w:r w:rsidR="00D202C1" w:rsidRPr="00D202C1">
        <w:rPr>
          <w:rFonts w:ascii="微软雅黑" w:hAnsi="微软雅黑" w:cs="宋体" w:hint="eastAsia"/>
          <w:spacing w:val="8"/>
          <w:sz w:val="23"/>
        </w:rPr>
        <w:t>山西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drawing>
          <wp:inline distT="0" distB="0" distL="0" distR="0">
            <wp:extent cx="5391150" cy="3594100"/>
            <wp:effectExtent l="1905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spacing w:val="8"/>
          <w:sz w:val="24"/>
          <w:szCs w:val="24"/>
        </w:rPr>
        <w:br/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ind w:firstLine="555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5月16日下午，临汾市中心医院首届住培医师辩论赛在平阳院区举办。党委书记、院长郭淑明，纪委书记王丽娟，副院长张艳明、张智霞、史志明，医疗指导专家、住培首席督导专家范甲卯现场观摩比赛，在培学员参加比赛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spacing w:val="8"/>
          <w:sz w:val="24"/>
          <w:szCs w:val="24"/>
        </w:rPr>
        <w:br/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lastRenderedPageBreak/>
        <w:drawing>
          <wp:inline distT="0" distB="0" distL="0" distR="0">
            <wp:extent cx="5238750" cy="3492500"/>
            <wp:effectExtent l="1905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16" cy="349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ind w:firstLine="555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党委书记、院长郭淑明为比赛致开幕辞，她希望各位住培医师和带教老师能够以此次辩论赛为契机，深入思考和探讨德才兼备的内涵和价值，不断提升自己的医德水平和技术水平。同时，医院也将继续优化住培医师的培养机制，更深层次地培养学员们的临床思维、实践技能、人文关怀、医患沟通及团队协作等职业素养，让“教”与“学”向广处延伸、向深处拓展，培养更多有学识、有本领、有温度的优秀医生，为人民健康事业作出新的更大的贡献！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lastRenderedPageBreak/>
        <w:drawing>
          <wp:inline distT="0" distB="0" distL="0" distR="0">
            <wp:extent cx="5210175" cy="3473450"/>
            <wp:effectExtent l="19050" t="0" r="9525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宋体"/>
          <w:noProof/>
          <w:spacing w:val="8"/>
          <w:sz w:val="24"/>
          <w:szCs w:val="24"/>
        </w:rPr>
        <w:drawing>
          <wp:inline distT="0" distB="0" distL="0" distR="0">
            <wp:extent cx="5229225" cy="3486150"/>
            <wp:effectExtent l="19050" t="0" r="9525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宋体"/>
          <w:noProof/>
          <w:spacing w:val="8"/>
          <w:sz w:val="24"/>
          <w:szCs w:val="24"/>
        </w:rPr>
        <w:lastRenderedPageBreak/>
        <w:drawing>
          <wp:inline distT="0" distB="0" distL="0" distR="0">
            <wp:extent cx="5229225" cy="3486150"/>
            <wp:effectExtent l="19050" t="0" r="9525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宋体"/>
          <w:noProof/>
          <w:spacing w:val="8"/>
          <w:sz w:val="24"/>
          <w:szCs w:val="24"/>
        </w:rPr>
        <w:drawing>
          <wp:inline distT="0" distB="0" distL="0" distR="0">
            <wp:extent cx="5210175" cy="3473450"/>
            <wp:effectExtent l="19050" t="0" r="9525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ind w:firstLine="555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b/>
          <w:bCs/>
          <w:color w:val="374AAE"/>
          <w:spacing w:val="30"/>
          <w:sz w:val="24"/>
          <w:szCs w:val="24"/>
        </w:rPr>
        <w:t>本次辩论赛的辩题为：作为一名医生，是德才兼备、以德为重，还是德才兼备、以才为重？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ind w:firstLine="555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双方辩手就此展开激烈辩论，辩手论点鲜明、旁征博引，鞭辟入里、层层深入，提出问题引人深思，阐发观点富有新意，展现了住培医师朝气蓬勃的精神风貌及良好的综合素养。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lastRenderedPageBreak/>
        <w:drawing>
          <wp:inline distT="0" distB="0" distL="0" distR="0">
            <wp:extent cx="5257800" cy="3505200"/>
            <wp:effectExtent l="1905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    纪委书记王丽娟宣读比赛结果。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drawing>
          <wp:inline distT="0" distB="0" distL="0" distR="0">
            <wp:extent cx="5162550" cy="3441699"/>
            <wp:effectExtent l="1905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43" cy="345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spacing w:val="8"/>
          <w:sz w:val="24"/>
          <w:szCs w:val="24"/>
        </w:rPr>
        <w:br/>
      </w:r>
      <w:r w:rsidRPr="00D202C1">
        <w:rPr>
          <w:rFonts w:ascii="微软雅黑" w:hAnsi="微软雅黑" w:cs="宋体" w:hint="eastAsia"/>
          <w:spacing w:val="8"/>
          <w:sz w:val="24"/>
          <w:szCs w:val="24"/>
        </w:rPr>
        <w:br/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ind w:firstLine="420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医疗指导专家、住培首席督导专家范甲卯点评比赛，他对辩手理论原理、基础知识、辩论技巧、表达能力等方面给予肯定，并希望住培</w:t>
      </w: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lastRenderedPageBreak/>
        <w:t>办积极举办类似活动，进一步提高学员的综合能力。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drawing>
          <wp:inline distT="0" distB="0" distL="0" distR="0">
            <wp:extent cx="5162206" cy="3436691"/>
            <wp:effectExtent l="19050" t="0" r="344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75" cy="343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    党委书记、院长郭淑明为住培医师辩论赛“团体一等奖”颁奖。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drawing>
          <wp:inline distT="0" distB="0" distL="0" distR="0">
            <wp:extent cx="5172075" cy="3448050"/>
            <wp:effectExtent l="19050" t="0" r="9525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    纪委书记王丽娟为住培医师辩论赛“团体二等奖”颁奖。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lastRenderedPageBreak/>
        <w:drawing>
          <wp:inline distT="0" distB="0" distL="0" distR="0">
            <wp:extent cx="5343525" cy="3562350"/>
            <wp:effectExtent l="19050" t="0" r="9525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    副院长张艳明为“最佳辩手奖”获得者颁奖。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drawing>
          <wp:inline distT="0" distB="0" distL="0" distR="0">
            <wp:extent cx="5372100" cy="3581400"/>
            <wp:effectExtent l="1905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313" cy="358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    副院长张智霞为“最佳风度奖”获得者颁奖。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lastRenderedPageBreak/>
        <w:drawing>
          <wp:inline distT="0" distB="0" distL="0" distR="0">
            <wp:extent cx="5214938" cy="3476625"/>
            <wp:effectExtent l="19050" t="0" r="4762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167" cy="34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    副院长史志明为“优秀辩手奖”获得者颁奖。</w:t>
      </w:r>
    </w:p>
    <w:p w:rsidR="00D202C1" w:rsidRPr="00D202C1" w:rsidRDefault="00633F1D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pict>
          <v:roundrect id="_x0000_s1026" style="position:absolute;left:0;text-align:left;margin-left:-17.25pt;margin-top:2.25pt;width:446.25pt;height:387.75pt;z-index:251658240" arcsize="10923f" filled="f" strokecolor="red" strokeweight="3.25pt"/>
        </w:pict>
      </w:r>
    </w:p>
    <w:p w:rsidR="00D202C1" w:rsidRPr="00633F1D" w:rsidRDefault="00633F1D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napToGrid w:val="0"/>
          <w:w w:val="150"/>
          <w:sz w:val="24"/>
          <w:szCs w:val="24"/>
        </w:rPr>
      </w:pPr>
      <w:r>
        <w:rPr>
          <w:rFonts w:ascii="微软雅黑" w:hAnsi="微软雅黑" w:cs="宋体" w:hint="eastAsia"/>
          <w:snapToGrid w:val="0"/>
          <w:w w:val="200"/>
          <w:sz w:val="24"/>
          <w:szCs w:val="24"/>
        </w:rPr>
        <w:t xml:space="preserve">                   </w:t>
      </w:r>
      <w:r w:rsidR="001D59F6">
        <w:rPr>
          <w:rFonts w:ascii="微软雅黑" w:hAnsi="微软雅黑" w:cs="宋体" w:hint="eastAsia"/>
          <w:snapToGrid w:val="0"/>
          <w:w w:val="200"/>
          <w:sz w:val="24"/>
          <w:szCs w:val="24"/>
        </w:rPr>
        <w:t xml:space="preserve"> </w:t>
      </w:r>
      <w:r w:rsidRPr="00633F1D">
        <w:rPr>
          <w:rFonts w:ascii="微软雅黑" w:hAnsi="微软雅黑" w:cs="宋体" w:hint="eastAsia"/>
          <w:snapToGrid w:val="0"/>
          <w:w w:val="150"/>
          <w:sz w:val="24"/>
          <w:szCs w:val="24"/>
        </w:rPr>
        <w:t>获   奖   名   单</w:t>
      </w:r>
    </w:p>
    <w:p w:rsidR="00633F1D" w:rsidRDefault="00633F1D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 w:hint="eastAsia"/>
          <w:b/>
          <w:bCs/>
          <w:color w:val="AC1D10"/>
          <w:spacing w:val="30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b/>
          <w:bCs/>
          <w:color w:val="AC1D10"/>
          <w:spacing w:val="30"/>
          <w:sz w:val="24"/>
          <w:szCs w:val="24"/>
        </w:rPr>
        <w:t>住培医师辩论赛“团体一等奖”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2022级住培医师团队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b/>
          <w:bCs/>
          <w:color w:val="AC1D10"/>
          <w:spacing w:val="30"/>
          <w:sz w:val="24"/>
          <w:szCs w:val="24"/>
        </w:rPr>
        <w:t>住培医师辩论赛“团体二等奖”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2023级住培医师团队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b/>
          <w:bCs/>
          <w:color w:val="AC1D10"/>
          <w:spacing w:val="30"/>
          <w:sz w:val="24"/>
          <w:szCs w:val="24"/>
        </w:rPr>
        <w:t>最佳辩手奖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李梦雅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b/>
          <w:bCs/>
          <w:color w:val="AC1D10"/>
          <w:spacing w:val="30"/>
          <w:sz w:val="24"/>
          <w:szCs w:val="24"/>
        </w:rPr>
        <w:t>最佳风度奖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赵海水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b/>
          <w:bCs/>
          <w:color w:val="AC1D10"/>
          <w:spacing w:val="30"/>
          <w:sz w:val="24"/>
          <w:szCs w:val="24"/>
        </w:rPr>
        <w:t>优秀辩手奖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王欣蓉 袁酺崧 李超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center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陈杰 毛蓬勃 曾海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lastRenderedPageBreak/>
        <w:drawing>
          <wp:inline distT="0" distB="0" distL="0" distR="0">
            <wp:extent cx="5267325" cy="3506673"/>
            <wp:effectExtent l="19050" t="0" r="9525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0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    比赛间隙，住培学员李源启还带来了舞蹈表演《风起落花》。</w:t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/>
        <w:jc w:val="both"/>
        <w:rPr>
          <w:rFonts w:ascii="微软雅黑" w:hAnsi="微软雅黑" w:cs="宋体"/>
          <w:spacing w:val="8"/>
          <w:sz w:val="24"/>
          <w:szCs w:val="24"/>
        </w:rPr>
      </w:pPr>
      <w:r>
        <w:rPr>
          <w:rFonts w:ascii="微软雅黑" w:hAnsi="微软雅黑" w:cs="宋体"/>
          <w:noProof/>
          <w:spacing w:val="8"/>
          <w:sz w:val="24"/>
          <w:szCs w:val="24"/>
        </w:rPr>
        <w:drawing>
          <wp:inline distT="0" distB="0" distL="0" distR="0">
            <wp:extent cx="5210175" cy="3473450"/>
            <wp:effectExtent l="19050" t="0" r="9525" b="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C1" w:rsidRPr="00D202C1" w:rsidRDefault="00D202C1" w:rsidP="00D202C1">
      <w:pPr>
        <w:widowControl w:val="0"/>
        <w:shd w:val="clear" w:color="auto" w:fill="FFFFFF"/>
        <w:adjustRightInd/>
        <w:snapToGrid/>
        <w:spacing w:after="0" w:line="420" w:lineRule="atLeast"/>
        <w:jc w:val="both"/>
        <w:rPr>
          <w:rFonts w:ascii="微软雅黑" w:hAnsi="微软雅黑" w:cs="宋体"/>
          <w:spacing w:val="8"/>
          <w:sz w:val="24"/>
          <w:szCs w:val="24"/>
        </w:rPr>
      </w:pPr>
      <w:r w:rsidRPr="00D202C1">
        <w:rPr>
          <w:rFonts w:ascii="微软雅黑" w:hAnsi="微软雅黑" w:cs="宋体" w:hint="eastAsia"/>
          <w:color w:val="000000"/>
          <w:spacing w:val="30"/>
          <w:sz w:val="24"/>
          <w:szCs w:val="24"/>
        </w:rPr>
        <w:t>    此次活动是市中心医院贯彻落实思政教育的重要举措，也是倡导人文教育的崭新实践。今后，医院将继续重视住培医师综合能力培养和医学人文教育，持续推陈创新，深入探索教学改革，聚焦住培质量内涵建设和住院医师岗位胜任力的培养，纵深推进住培教育教学质量提升，为医院高质量发展贡献力量！</w:t>
      </w:r>
    </w:p>
    <w:sectPr w:rsidR="00D202C1" w:rsidRPr="00D202C1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1D59F6"/>
    <w:rsid w:val="00323B43"/>
    <w:rsid w:val="003D37D8"/>
    <w:rsid w:val="00426133"/>
    <w:rsid w:val="004358AB"/>
    <w:rsid w:val="004852EF"/>
    <w:rsid w:val="00633F1D"/>
    <w:rsid w:val="008B7726"/>
    <w:rsid w:val="00927BA0"/>
    <w:rsid w:val="00D202C1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D202C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202C1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D202C1"/>
  </w:style>
  <w:style w:type="character" w:styleId="a3">
    <w:name w:val="Hyperlink"/>
    <w:basedOn w:val="a0"/>
    <w:uiPriority w:val="99"/>
    <w:semiHidden/>
    <w:unhideWhenUsed/>
    <w:rsid w:val="00D202C1"/>
    <w:rPr>
      <w:color w:val="0000FF"/>
      <w:u w:val="single"/>
    </w:rPr>
  </w:style>
  <w:style w:type="character" w:styleId="a4">
    <w:name w:val="Emphasis"/>
    <w:basedOn w:val="a0"/>
    <w:uiPriority w:val="20"/>
    <w:qFormat/>
    <w:rsid w:val="00D202C1"/>
    <w:rPr>
      <w:i/>
      <w:iCs/>
    </w:rPr>
  </w:style>
  <w:style w:type="paragraph" w:styleId="a5">
    <w:name w:val="Normal (Web)"/>
    <w:basedOn w:val="a"/>
    <w:uiPriority w:val="99"/>
    <w:semiHidden/>
    <w:unhideWhenUsed/>
    <w:rsid w:val="00D202C1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styleId="a6">
    <w:name w:val="Strong"/>
    <w:basedOn w:val="a0"/>
    <w:uiPriority w:val="22"/>
    <w:qFormat/>
    <w:rsid w:val="00D202C1"/>
    <w:rPr>
      <w:b/>
      <w:bCs/>
    </w:rPr>
  </w:style>
  <w:style w:type="paragraph" w:styleId="a7">
    <w:name w:val="Balloon Text"/>
    <w:basedOn w:val="a"/>
    <w:link w:val="Char"/>
    <w:uiPriority w:val="99"/>
    <w:semiHidden/>
    <w:unhideWhenUsed/>
    <w:rsid w:val="00D202C1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D202C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9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48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javascript:void(0);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孙莹</cp:lastModifiedBy>
  <cp:revision>4</cp:revision>
  <dcterms:created xsi:type="dcterms:W3CDTF">2008-09-11T17:20:00Z</dcterms:created>
  <dcterms:modified xsi:type="dcterms:W3CDTF">2024-05-31T10:05:00Z</dcterms:modified>
</cp:coreProperties>
</file>