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eastAsia" w:ascii="宋体" w:hAnsi="宋体" w:eastAsia="宋体" w:cs="宋体"/>
          <w:bCs/>
          <w:sz w:val="32"/>
          <w:szCs w:val="32"/>
          <w:lang w:eastAsia="zh-CN"/>
        </w:rPr>
      </w:pPr>
      <w:bookmarkStart w:id="0" w:name="_Toc294529280"/>
      <w:r>
        <w:rPr>
          <w:rFonts w:hint="eastAsia" w:ascii="宋体" w:hAnsi="宋体" w:eastAsia="宋体" w:cs="宋体"/>
          <w:bCs/>
          <w:sz w:val="32"/>
          <w:szCs w:val="32"/>
          <w:lang w:eastAsia="zh-CN"/>
        </w:rPr>
        <w:t>附件1</w:t>
      </w:r>
    </w:p>
    <w:p>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山西省中医住院医师规范化培训和中医助理全科医生培训学员网上注册</w:t>
      </w:r>
      <w:bookmarkStart w:id="1" w:name="_GoBack"/>
      <w:bookmarkEnd w:id="1"/>
      <w:r>
        <w:rPr>
          <w:rFonts w:hint="eastAsia" w:ascii="方正小标宋简体" w:hAnsi="宋体" w:eastAsia="方正小标宋简体" w:cs="Times New Roman"/>
          <w:snapToGrid w:val="0"/>
          <w:color w:val="000000"/>
          <w:kern w:val="0"/>
          <w:sz w:val="36"/>
          <w:szCs w:val="36"/>
          <w:lang w:val="en-US" w:eastAsia="zh-CN" w:bidi="ar-SA"/>
        </w:rPr>
        <w:t>报名操作说明</w:t>
      </w:r>
    </w:p>
    <w:p>
      <w:pPr>
        <w:spacing w:line="540" w:lineRule="exact"/>
        <w:jc w:val="center"/>
        <w:rPr>
          <w:rFonts w:hint="eastAsia" w:ascii="仿宋" w:hAnsi="仿宋" w:eastAsia="仿宋" w:cs="方正小标宋简体"/>
          <w:b/>
          <w:sz w:val="32"/>
          <w:szCs w:val="32"/>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1.山西省住院医师规范化培训招录流程</w:t>
      </w:r>
    </w:p>
    <w:p>
      <w:pPr>
        <w:jc w:val="center"/>
        <w:rPr>
          <w:rFonts w:ascii="仿宋" w:hAnsi="仿宋" w:eastAsia="仿宋"/>
          <w:sz w:val="28"/>
          <w:szCs w:val="28"/>
          <w:lang w:eastAsia="zh-CN"/>
        </w:rPr>
      </w:pPr>
      <w:r>
        <w:rPr>
          <w:rFonts w:ascii="仿宋" w:hAnsi="仿宋" w:eastAsia="仿宋"/>
          <w:sz w:val="28"/>
          <w:szCs w:val="28"/>
          <w:lang w:eastAsia="zh-CN"/>
        </w:rPr>
        <w:drawing>
          <wp:inline distT="0" distB="0" distL="0" distR="0">
            <wp:extent cx="5274310" cy="3162300"/>
            <wp:effectExtent l="0" t="0" r="2540" b="0"/>
            <wp:docPr id="1232503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396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5364" cy="3162932"/>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2.</w:t>
      </w:r>
      <w:bookmarkEnd w:id="0"/>
      <w:r>
        <w:rPr>
          <w:rFonts w:hint="eastAsia" w:ascii="仿宋_GB2312" w:hAnsi="仿宋_GB2312" w:eastAsia="仿宋_GB2312" w:cs="仿宋_GB2312"/>
          <w:b w:val="0"/>
          <w:bCs w:val="0"/>
          <w:i w:val="0"/>
          <w:caps w:val="0"/>
          <w:snapToGrid/>
          <w:color w:val="auto"/>
          <w:spacing w:val="0"/>
          <w:sz w:val="32"/>
          <w:szCs w:val="32"/>
          <w:u w:val="none"/>
          <w:lang w:eastAsia="zh-CN"/>
        </w:rPr>
        <w:t>学员注册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2.1登录山西省住院医师规范化培训管理系统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（网址为：</w:t>
      </w:r>
      <w:r>
        <w:rPr>
          <w:rFonts w:hint="eastAsia" w:ascii="仿宋_GB2312" w:hAnsi="仿宋_GB2312" w:eastAsia="仿宋_GB2312" w:cs="仿宋_GB2312"/>
          <w:b w:val="0"/>
          <w:bCs w:val="0"/>
          <w:i w:val="0"/>
          <w:caps w:val="0"/>
          <w:snapToGrid/>
          <w:color w:val="auto"/>
          <w:spacing w:val="0"/>
          <w:sz w:val="32"/>
          <w:szCs w:val="32"/>
          <w:u w:val="none"/>
          <w:lang w:eastAsia="zh-CN"/>
        </w:rPr>
        <w:fldChar w:fldCharType="begin"/>
      </w:r>
      <w:r>
        <w:rPr>
          <w:rFonts w:hint="eastAsia" w:ascii="仿宋_GB2312" w:hAnsi="仿宋_GB2312" w:eastAsia="仿宋_GB2312" w:cs="仿宋_GB2312"/>
          <w:b w:val="0"/>
          <w:bCs w:val="0"/>
          <w:i w:val="0"/>
          <w:caps w:val="0"/>
          <w:snapToGrid/>
          <w:color w:val="auto"/>
          <w:spacing w:val="0"/>
          <w:sz w:val="32"/>
          <w:szCs w:val="32"/>
          <w:u w:val="none"/>
          <w:lang w:eastAsia="zh-CN"/>
        </w:rPr>
        <w:instrText xml:space="preserve"> HYPERLINK "https://sxzyys.wsglw.net/" </w:instrText>
      </w:r>
      <w:r>
        <w:rPr>
          <w:rFonts w:hint="eastAsia" w:ascii="仿宋_GB2312" w:hAnsi="仿宋_GB2312" w:eastAsia="仿宋_GB2312" w:cs="仿宋_GB2312"/>
          <w:b w:val="0"/>
          <w:bCs w:val="0"/>
          <w:i w:val="0"/>
          <w:caps w:val="0"/>
          <w:snapToGrid/>
          <w:color w:val="auto"/>
          <w:spacing w:val="0"/>
          <w:sz w:val="32"/>
          <w:szCs w:val="32"/>
          <w:u w:val="none"/>
          <w:lang w:eastAsia="zh-CN"/>
        </w:rPr>
        <w:fldChar w:fldCharType="separate"/>
      </w:r>
      <w:r>
        <w:rPr>
          <w:rFonts w:hint="eastAsia" w:ascii="仿宋_GB2312" w:hAnsi="仿宋_GB2312" w:eastAsia="仿宋_GB2312" w:cs="仿宋_GB2312"/>
          <w:b w:val="0"/>
          <w:bCs w:val="0"/>
          <w:i w:val="0"/>
          <w:caps w:val="0"/>
          <w:snapToGrid/>
          <w:color w:val="auto"/>
          <w:spacing w:val="0"/>
          <w:sz w:val="32"/>
          <w:szCs w:val="32"/>
          <w:u w:val="none"/>
          <w:lang w:eastAsia="zh-CN"/>
        </w:rPr>
        <w:t>https://sxzyys.wsglw.net/</w:t>
      </w:r>
      <w:r>
        <w:rPr>
          <w:rFonts w:hint="eastAsia" w:ascii="仿宋_GB2312" w:hAnsi="仿宋_GB2312" w:eastAsia="仿宋_GB2312" w:cs="仿宋_GB2312"/>
          <w:b w:val="0"/>
          <w:bCs w:val="0"/>
          <w:i w:val="0"/>
          <w:caps w:val="0"/>
          <w:snapToGrid/>
          <w:color w:val="auto"/>
          <w:spacing w:val="0"/>
          <w:sz w:val="32"/>
          <w:szCs w:val="32"/>
          <w:u w:val="none"/>
          <w:lang w:eastAsia="zh-CN"/>
        </w:rPr>
        <w:fldChar w:fldCharType="end"/>
      </w:r>
      <w:r>
        <w:rPr>
          <w:rFonts w:hint="eastAsia" w:ascii="仿宋_GB2312" w:hAnsi="仿宋_GB2312" w:eastAsia="仿宋_GB2312" w:cs="仿宋_GB2312"/>
          <w:b w:val="0"/>
          <w:bCs w:val="0"/>
          <w:i w:val="0"/>
          <w:caps w:val="0"/>
          <w:snapToGrid/>
          <w:color w:val="auto"/>
          <w:spacing w:val="0"/>
          <w:sz w:val="32"/>
          <w:szCs w:val="32"/>
          <w:u w:val="none"/>
          <w:lang w:eastAsia="zh-CN"/>
        </w:rPr>
        <w:t>）。</w:t>
      </w:r>
    </w:p>
    <w:p>
      <w:pPr>
        <w:jc w:val="both"/>
        <w:rPr>
          <w:rFonts w:ascii="仿宋" w:hAnsi="仿宋" w:eastAsia="仿宋"/>
          <w:sz w:val="28"/>
          <w:szCs w:val="28"/>
        </w:rPr>
      </w:pPr>
      <w:r>
        <w:drawing>
          <wp:inline distT="0" distB="0" distL="0" distR="0">
            <wp:extent cx="5274310" cy="2905760"/>
            <wp:effectExtent l="0" t="0" r="2540" b="8890"/>
            <wp:docPr id="1352848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48598" name="图片 1"/>
                    <pic:cNvPicPr>
                      <a:picLocks noChangeAspect="1"/>
                    </pic:cNvPicPr>
                  </pic:nvPicPr>
                  <pic:blipFill>
                    <a:blip r:embed="rId5"/>
                    <a:stretch>
                      <a:fillRect/>
                    </a:stretch>
                  </pic:blipFill>
                  <pic:spPr>
                    <a:xfrm>
                      <a:off x="0" y="0"/>
                      <a:ext cx="5274310" cy="290576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2.2点击学员注册，弹出学员注册对话框。</w:t>
      </w:r>
    </w:p>
    <w:p>
      <w:pPr>
        <w:rPr>
          <w:rFonts w:ascii="仿宋" w:hAnsi="仿宋" w:eastAsia="仿宋"/>
          <w:sz w:val="28"/>
          <w:szCs w:val="28"/>
          <w:lang w:eastAsia="zh-CN"/>
        </w:rPr>
      </w:pPr>
      <w:r>
        <w:rPr>
          <w:rFonts w:ascii="仿宋" w:hAnsi="仿宋" w:eastAsia="仿宋"/>
          <w:sz w:val="28"/>
          <w:szCs w:val="28"/>
          <w:lang w:eastAsia="zh-CN"/>
        </w:rPr>
        <w:drawing>
          <wp:inline distT="0" distB="0" distL="114300" distR="114300">
            <wp:extent cx="5276850" cy="36480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76850" cy="3648075"/>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2.3填写个人信息，点击验证按钮后，弹出账号密码设置对话框。</w:t>
      </w:r>
    </w:p>
    <w:p>
      <w:pPr>
        <w:rPr>
          <w:rFonts w:ascii="仿宋" w:hAnsi="仿宋" w:eastAsia="仿宋"/>
          <w:sz w:val="28"/>
          <w:szCs w:val="28"/>
          <w:lang w:eastAsia="zh-CN"/>
        </w:rPr>
      </w:pPr>
      <w:r>
        <w:rPr>
          <w:rFonts w:ascii="仿宋" w:hAnsi="仿宋" w:eastAsia="仿宋"/>
          <w:sz w:val="28"/>
          <w:szCs w:val="28"/>
          <w:lang w:eastAsia="zh-CN"/>
        </w:rPr>
        <w:drawing>
          <wp:inline distT="0" distB="0" distL="114300" distR="114300">
            <wp:extent cx="5257800" cy="36195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57800" cy="3619500"/>
                    </a:xfrm>
                    <a:prstGeom prst="rect">
                      <a:avLst/>
                    </a:prstGeom>
                    <a:noFill/>
                    <a:ln>
                      <a:noFill/>
                    </a:ln>
                  </pic:spPr>
                </pic:pic>
              </a:graphicData>
            </a:graphic>
          </wp:inline>
        </w:drawing>
      </w:r>
    </w:p>
    <w:p>
      <w:pPr>
        <w:rPr>
          <w:rFonts w:ascii="仿宋" w:hAnsi="仿宋" w:eastAsia="仿宋"/>
          <w:sz w:val="28"/>
          <w:szCs w:val="28"/>
          <w:lang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2.4填写登录账号、登录密码、手机号码、验证码等信息，点击下一步，提示注册成功。</w:t>
      </w:r>
      <w:r>
        <w:rPr>
          <w:rFonts w:ascii="仿宋" w:hAnsi="仿宋" w:eastAsia="仿宋"/>
          <w:sz w:val="28"/>
          <w:szCs w:val="28"/>
          <w:lang w:eastAsia="zh-CN"/>
        </w:rPr>
        <w:drawing>
          <wp:inline distT="0" distB="0" distL="114300" distR="114300">
            <wp:extent cx="5276850" cy="38100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276850" cy="3810000"/>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3.学员登陆，完善个人信息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3.1注册完成后返回山西省住院医师规范化培训管理系统主页，输入注册时设置的用户名及密码，登录系统。</w:t>
      </w:r>
    </w:p>
    <w:p>
      <w:pPr>
        <w:rPr>
          <w:rFonts w:ascii="仿宋" w:hAnsi="仿宋" w:eastAsia="仿宋"/>
          <w:sz w:val="28"/>
          <w:szCs w:val="28"/>
          <w:lang w:eastAsia="zh-CN"/>
        </w:rPr>
      </w:pPr>
      <w:r>
        <w:drawing>
          <wp:inline distT="0" distB="0" distL="0" distR="0">
            <wp:extent cx="5274310" cy="2864485"/>
            <wp:effectExtent l="0" t="0" r="2540" b="0"/>
            <wp:docPr id="1429236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36021" name="图片 1"/>
                    <pic:cNvPicPr>
                      <a:picLocks noChangeAspect="1"/>
                    </pic:cNvPicPr>
                  </pic:nvPicPr>
                  <pic:blipFill>
                    <a:blip r:embed="rId9"/>
                    <a:stretch>
                      <a:fillRect/>
                    </a:stretch>
                  </pic:blipFill>
                  <pic:spPr>
                    <a:xfrm>
                      <a:off x="0" y="0"/>
                      <a:ext cx="5274310" cy="2864485"/>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3.2登录完成后，点击报名管理，选择学员信息维护，弹出学员信息维护界面（需要维护的信息有基本信息、联系信息、教育信息、工作信息，其中红色*号标记的为必填项，所有信息维护完毕后，才能进行学员报名）</w:t>
      </w:r>
    </w:p>
    <w:p>
      <w:pPr>
        <w:rPr>
          <w:rFonts w:ascii="仿宋" w:hAnsi="仿宋" w:eastAsia="仿宋"/>
          <w:sz w:val="28"/>
          <w:szCs w:val="28"/>
          <w:lang w:eastAsia="zh-CN"/>
        </w:rPr>
      </w:pPr>
      <w:r>
        <w:rPr>
          <w:rFonts w:ascii="仿宋" w:hAnsi="仿宋" w:eastAsia="仿宋"/>
          <w:sz w:val="28"/>
          <w:szCs w:val="28"/>
          <w:lang w:eastAsia="zh-CN"/>
        </w:rPr>
        <mc:AlternateContent>
          <mc:Choice Requires="wps">
            <w:drawing>
              <wp:anchor distT="0" distB="0" distL="114300" distR="114300" simplePos="0" relativeHeight="251659264" behindDoc="0" locked="0" layoutInCell="1" allowOverlap="1">
                <wp:simplePos x="0" y="0"/>
                <wp:positionH relativeFrom="column">
                  <wp:posOffset>2025015</wp:posOffset>
                </wp:positionH>
                <wp:positionV relativeFrom="paragraph">
                  <wp:posOffset>1377950</wp:posOffset>
                </wp:positionV>
                <wp:extent cx="850265" cy="117475"/>
                <wp:effectExtent l="4445" t="4445" r="21590" b="11430"/>
                <wp:wrapNone/>
                <wp:docPr id="1" name="矩形 3"/>
                <wp:cNvGraphicFramePr/>
                <a:graphic xmlns:a="http://schemas.openxmlformats.org/drawingml/2006/main">
                  <a:graphicData uri="http://schemas.microsoft.com/office/word/2010/wordprocessingShape">
                    <wps:wsp>
                      <wps:cNvSpPr/>
                      <wps:spPr>
                        <a:xfrm>
                          <a:off x="0" y="0"/>
                          <a:ext cx="850265" cy="1174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159.45pt;margin-top:108.5pt;height:9.25pt;width:66.95pt;z-index:251659264;mso-width-relative:page;mso-height-relative:page;" fillcolor="#FFFFFF" filled="t" stroked="t" coordsize="21600,21600" o:gfxdata="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im3qNkAAAALAQAADwAAAAAAAAABACAAAAAiAAAAZHJzL2Rvd25yZXYu&#10;eG1sUEsBAhQAFAAAAAgAh07iQHoSGov6AQAAHQQAAA4AAAAAAAAAAQAgAAAAKAEAAGRycy9lMm9E&#10;b2MueG1sUEsFBgAAAAAGAAYAWQEAAJQFAAAAAA==&#10;">
                <v:fill on="t" focussize="0,0"/>
                <v:stroke color="#000000" joinstyle="miter"/>
                <v:imagedata o:title=""/>
                <o:lock v:ext="edit" aspectratio="f"/>
              </v:rect>
            </w:pict>
          </mc:Fallback>
        </mc:AlternateContent>
      </w:r>
      <w:r>
        <w:rPr>
          <w:rFonts w:ascii="仿宋" w:hAnsi="仿宋" w:eastAsia="仿宋"/>
          <w:sz w:val="28"/>
          <w:szCs w:val="28"/>
          <w:lang w:eastAsia="zh-CN"/>
        </w:rPr>
        <w:drawing>
          <wp:inline distT="0" distB="0" distL="114300" distR="114300">
            <wp:extent cx="5142865" cy="3057525"/>
            <wp:effectExtent l="0" t="0" r="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rcRect r="-1555" b="26991"/>
                    <a:stretch>
                      <a:fillRect/>
                    </a:stretch>
                  </pic:blipFill>
                  <pic:spPr>
                    <a:xfrm>
                      <a:off x="0" y="0"/>
                      <a:ext cx="5160365" cy="3067929"/>
                    </a:xfrm>
                    <a:prstGeom prst="rect">
                      <a:avLst/>
                    </a:prstGeom>
                    <a:noFill/>
                    <a:ln>
                      <a:noFill/>
                    </a:ln>
                  </pic:spPr>
                </pic:pic>
              </a:graphicData>
            </a:graphic>
          </wp:inline>
        </w:drawing>
      </w:r>
    </w:p>
    <w:p>
      <w:pPr>
        <w:rPr>
          <w:rFonts w:ascii="仿宋" w:hAnsi="仿宋" w:eastAsia="仿宋"/>
          <w:sz w:val="28"/>
          <w:szCs w:val="28"/>
          <w:lang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3.3个人信息完善成功后，点击报名管理下的学员报名（招收）菜单，弹出学员报名模块，点击我要报名，根据流程进行操作。</w:t>
      </w:r>
      <w:r>
        <w:rPr>
          <w:rFonts w:ascii="仿宋" w:hAnsi="仿宋" w:eastAsia="仿宋"/>
          <w:sz w:val="28"/>
          <w:szCs w:val="28"/>
          <w:lang w:eastAsia="zh-CN"/>
        </w:rPr>
        <w:drawing>
          <wp:inline distT="0" distB="0" distL="114300" distR="114300">
            <wp:extent cx="5200015" cy="3048000"/>
            <wp:effectExtent l="0" t="0" r="63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5205716" cy="3051299"/>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报考志愿及是否接受调剂填写完成后，点击确认并返回。</w:t>
      </w:r>
    </w:p>
    <w:p>
      <w:pPr>
        <w:jc w:val="center"/>
        <w:rPr>
          <w:rFonts w:ascii="仿宋" w:hAnsi="仿宋" w:eastAsia="仿宋"/>
          <w:sz w:val="28"/>
          <w:szCs w:val="28"/>
          <w:lang w:eastAsia="zh-CN"/>
        </w:rPr>
      </w:pPr>
      <w:r>
        <w:rPr>
          <w:rFonts w:ascii="仿宋" w:hAnsi="仿宋" w:eastAsia="仿宋"/>
          <w:sz w:val="28"/>
          <w:szCs w:val="28"/>
          <w:lang w:eastAsia="zh-CN"/>
        </w:rPr>
        <w:drawing>
          <wp:inline distT="0" distB="0" distL="114300" distR="114300">
            <wp:extent cx="5200650" cy="306705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2"/>
                    <a:stretch>
                      <a:fillRect/>
                    </a:stretch>
                  </pic:blipFill>
                  <pic:spPr>
                    <a:xfrm>
                      <a:off x="0" y="0"/>
                      <a:ext cx="5208876" cy="3071901"/>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3.4志愿填报完成后，点击提交按钮完成报名流程。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报名信息提交完成后，在报名状态一栏提示报名状态或审核状态，报名信息审核 前显示的是报名状态，报名信息审核后显示的是审核状态。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报名状态、审核状态以及录取状态分为以下几种：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报名状态：已提交、未提交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审核状态：基地审核通过、</w:t>
      </w:r>
      <w:r>
        <w:rPr>
          <w:rFonts w:hint="eastAsia" w:ascii="仿宋_GB2312" w:hAnsi="仿宋_GB2312" w:eastAsia="仿宋_GB2312" w:cs="仿宋_GB2312"/>
          <w:b w:val="0"/>
          <w:bCs w:val="0"/>
          <w:i w:val="0"/>
          <w:caps w:val="0"/>
          <w:snapToGrid/>
          <w:color w:val="auto"/>
          <w:spacing w:val="0"/>
          <w:sz w:val="32"/>
          <w:szCs w:val="32"/>
          <w:u w:val="none"/>
          <w:lang w:val="en-US" w:eastAsia="zh-CN"/>
        </w:rPr>
        <w:t>山西</w:t>
      </w:r>
      <w:r>
        <w:rPr>
          <w:rFonts w:hint="eastAsia" w:ascii="仿宋_GB2312" w:hAnsi="仿宋_GB2312" w:eastAsia="仿宋_GB2312" w:cs="仿宋_GB2312"/>
          <w:b w:val="0"/>
          <w:bCs w:val="0"/>
          <w:i w:val="0"/>
          <w:caps w:val="0"/>
          <w:snapToGrid/>
          <w:color w:val="auto"/>
          <w:spacing w:val="0"/>
          <w:sz w:val="32"/>
          <w:szCs w:val="32"/>
          <w:u w:val="none"/>
          <w:lang w:eastAsia="zh-CN"/>
        </w:rPr>
        <w:t>省卫生健康委员会审核通过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仿宋_GB2312" w:hAnsi="仿宋_GB2312" w:eastAsia="仿宋_GB2312" w:cs="仿宋_GB2312"/>
          <w:b w:val="0"/>
          <w:bCs w:val="0"/>
          <w:i w:val="0"/>
          <w:caps w:val="0"/>
          <w:snapToGrid/>
          <w:color w:val="auto"/>
          <w:spacing w:val="0"/>
          <w:sz w:val="32"/>
          <w:szCs w:val="32"/>
          <w:u w:val="none"/>
          <w:lang w:eastAsia="zh-CN"/>
        </w:rPr>
      </w:pPr>
      <w:r>
        <w:rPr>
          <w:rFonts w:hint="eastAsia" w:ascii="仿宋_GB2312" w:hAnsi="仿宋_GB2312" w:eastAsia="仿宋_GB2312" w:cs="仿宋_GB2312"/>
          <w:b w:val="0"/>
          <w:bCs w:val="0"/>
          <w:i w:val="0"/>
          <w:caps w:val="0"/>
          <w:snapToGrid/>
          <w:color w:val="auto"/>
          <w:spacing w:val="0"/>
          <w:sz w:val="32"/>
          <w:szCs w:val="32"/>
          <w:u w:val="none"/>
          <w:lang w:eastAsia="zh-CN"/>
        </w:rPr>
        <w:t>录取状态：已录取，录取基地：***基地；未录取</w:t>
      </w:r>
    </w:p>
    <w:p>
      <w:pPr>
        <w:rPr>
          <w:rFonts w:hint="eastAsia" w:ascii="仿宋" w:hAnsi="仿宋" w:eastAsia="仿宋"/>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2MDViYTQ5YTNiZmVkZGQ0OGNiMDZjNjMyNmVjZTYifQ=="/>
  </w:docVars>
  <w:rsids>
    <w:rsidRoot w:val="00B801C5"/>
    <w:rsid w:val="00010FD8"/>
    <w:rsid w:val="000230D5"/>
    <w:rsid w:val="000502D2"/>
    <w:rsid w:val="000634E1"/>
    <w:rsid w:val="00071C71"/>
    <w:rsid w:val="00071F7B"/>
    <w:rsid w:val="000773C6"/>
    <w:rsid w:val="0009744F"/>
    <w:rsid w:val="000B37EE"/>
    <w:rsid w:val="000F6FB7"/>
    <w:rsid w:val="00117423"/>
    <w:rsid w:val="0012012C"/>
    <w:rsid w:val="00174A3C"/>
    <w:rsid w:val="00183A3F"/>
    <w:rsid w:val="001C19F5"/>
    <w:rsid w:val="001C5C51"/>
    <w:rsid w:val="001E1922"/>
    <w:rsid w:val="001F266F"/>
    <w:rsid w:val="002104BC"/>
    <w:rsid w:val="002140D1"/>
    <w:rsid w:val="00241CB8"/>
    <w:rsid w:val="00252C2A"/>
    <w:rsid w:val="002806B3"/>
    <w:rsid w:val="002829B7"/>
    <w:rsid w:val="0029051E"/>
    <w:rsid w:val="002A4202"/>
    <w:rsid w:val="002B0A3C"/>
    <w:rsid w:val="002C3273"/>
    <w:rsid w:val="002C4784"/>
    <w:rsid w:val="002C49F6"/>
    <w:rsid w:val="002F07D9"/>
    <w:rsid w:val="0030220D"/>
    <w:rsid w:val="003430A1"/>
    <w:rsid w:val="00357135"/>
    <w:rsid w:val="0036394E"/>
    <w:rsid w:val="00392BA2"/>
    <w:rsid w:val="003A1FB5"/>
    <w:rsid w:val="003B5DED"/>
    <w:rsid w:val="003C232F"/>
    <w:rsid w:val="00414E6F"/>
    <w:rsid w:val="00456559"/>
    <w:rsid w:val="00456C18"/>
    <w:rsid w:val="00490855"/>
    <w:rsid w:val="004B160E"/>
    <w:rsid w:val="004C0A3E"/>
    <w:rsid w:val="004C0D41"/>
    <w:rsid w:val="004D7D82"/>
    <w:rsid w:val="004E1F6E"/>
    <w:rsid w:val="00513995"/>
    <w:rsid w:val="00520ABE"/>
    <w:rsid w:val="00562EAF"/>
    <w:rsid w:val="005720B2"/>
    <w:rsid w:val="00574E6E"/>
    <w:rsid w:val="0057574F"/>
    <w:rsid w:val="00580DFB"/>
    <w:rsid w:val="00584E5B"/>
    <w:rsid w:val="005C7C0B"/>
    <w:rsid w:val="005D17D8"/>
    <w:rsid w:val="005E4DE8"/>
    <w:rsid w:val="00610008"/>
    <w:rsid w:val="006260BD"/>
    <w:rsid w:val="006853EF"/>
    <w:rsid w:val="006857C2"/>
    <w:rsid w:val="00695B1D"/>
    <w:rsid w:val="006A2EDE"/>
    <w:rsid w:val="006B588E"/>
    <w:rsid w:val="006E3443"/>
    <w:rsid w:val="006F041D"/>
    <w:rsid w:val="0070501F"/>
    <w:rsid w:val="00714193"/>
    <w:rsid w:val="0075253A"/>
    <w:rsid w:val="00787086"/>
    <w:rsid w:val="007B4581"/>
    <w:rsid w:val="007D0632"/>
    <w:rsid w:val="007D48C1"/>
    <w:rsid w:val="007D66EA"/>
    <w:rsid w:val="007D756E"/>
    <w:rsid w:val="00822643"/>
    <w:rsid w:val="008408E9"/>
    <w:rsid w:val="00861068"/>
    <w:rsid w:val="00872868"/>
    <w:rsid w:val="008861F6"/>
    <w:rsid w:val="00886AFD"/>
    <w:rsid w:val="00892700"/>
    <w:rsid w:val="008A6B70"/>
    <w:rsid w:val="008B15B4"/>
    <w:rsid w:val="008C103C"/>
    <w:rsid w:val="009528EE"/>
    <w:rsid w:val="00961547"/>
    <w:rsid w:val="009768D4"/>
    <w:rsid w:val="00983880"/>
    <w:rsid w:val="00984019"/>
    <w:rsid w:val="00984B33"/>
    <w:rsid w:val="009A0716"/>
    <w:rsid w:val="009A07E1"/>
    <w:rsid w:val="009B1D60"/>
    <w:rsid w:val="009B1D66"/>
    <w:rsid w:val="009B629B"/>
    <w:rsid w:val="009C05F6"/>
    <w:rsid w:val="00A036C5"/>
    <w:rsid w:val="00A74EF7"/>
    <w:rsid w:val="00A84334"/>
    <w:rsid w:val="00A9291C"/>
    <w:rsid w:val="00A97942"/>
    <w:rsid w:val="00AC2132"/>
    <w:rsid w:val="00AC356E"/>
    <w:rsid w:val="00AD5734"/>
    <w:rsid w:val="00B05E5E"/>
    <w:rsid w:val="00B31E16"/>
    <w:rsid w:val="00B35EB1"/>
    <w:rsid w:val="00B801C5"/>
    <w:rsid w:val="00B9312E"/>
    <w:rsid w:val="00BA6053"/>
    <w:rsid w:val="00BB4781"/>
    <w:rsid w:val="00BE1DE1"/>
    <w:rsid w:val="00BE2512"/>
    <w:rsid w:val="00BE4677"/>
    <w:rsid w:val="00C12F3D"/>
    <w:rsid w:val="00C46954"/>
    <w:rsid w:val="00C500D3"/>
    <w:rsid w:val="00C6689B"/>
    <w:rsid w:val="00C76E6E"/>
    <w:rsid w:val="00C80195"/>
    <w:rsid w:val="00C8248C"/>
    <w:rsid w:val="00CC3857"/>
    <w:rsid w:val="00CE4451"/>
    <w:rsid w:val="00CF1CF9"/>
    <w:rsid w:val="00D456D0"/>
    <w:rsid w:val="00D47EFE"/>
    <w:rsid w:val="00D50D10"/>
    <w:rsid w:val="00D66BCE"/>
    <w:rsid w:val="00D86C73"/>
    <w:rsid w:val="00DD45AE"/>
    <w:rsid w:val="00DD569A"/>
    <w:rsid w:val="00E22F12"/>
    <w:rsid w:val="00E31404"/>
    <w:rsid w:val="00E40E73"/>
    <w:rsid w:val="00E42F31"/>
    <w:rsid w:val="00E611EA"/>
    <w:rsid w:val="00E62742"/>
    <w:rsid w:val="00E62D7F"/>
    <w:rsid w:val="00EA0290"/>
    <w:rsid w:val="00EA2A8C"/>
    <w:rsid w:val="00EA2D86"/>
    <w:rsid w:val="00EC281C"/>
    <w:rsid w:val="00ED1E6E"/>
    <w:rsid w:val="00ED5A09"/>
    <w:rsid w:val="00F12174"/>
    <w:rsid w:val="00F40FBB"/>
    <w:rsid w:val="00F55EB5"/>
    <w:rsid w:val="00F66156"/>
    <w:rsid w:val="00F744D2"/>
    <w:rsid w:val="00FC229C"/>
    <w:rsid w:val="00FC35E6"/>
    <w:rsid w:val="00FC432E"/>
    <w:rsid w:val="00FC7982"/>
    <w:rsid w:val="00FE2E66"/>
    <w:rsid w:val="00FE5A10"/>
    <w:rsid w:val="121D1E44"/>
    <w:rsid w:val="13A43AC4"/>
    <w:rsid w:val="15332075"/>
    <w:rsid w:val="16756ABC"/>
    <w:rsid w:val="17C21CFB"/>
    <w:rsid w:val="28762011"/>
    <w:rsid w:val="2E166F0A"/>
    <w:rsid w:val="2FE02E25"/>
    <w:rsid w:val="3054156A"/>
    <w:rsid w:val="34FA6E46"/>
    <w:rsid w:val="398F6413"/>
    <w:rsid w:val="3B9E4132"/>
    <w:rsid w:val="411E519B"/>
    <w:rsid w:val="41440A67"/>
    <w:rsid w:val="5B370B33"/>
    <w:rsid w:val="603D6F06"/>
    <w:rsid w:val="68242B78"/>
    <w:rsid w:val="6C1F5219"/>
    <w:rsid w:val="73796433"/>
    <w:rsid w:val="745432DF"/>
    <w:rsid w:val="79F93E0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en-US" w:bidi="ar-SA"/>
    </w:rPr>
  </w:style>
  <w:style w:type="paragraph" w:styleId="2">
    <w:name w:val="heading 1"/>
    <w:basedOn w:val="1"/>
    <w:next w:val="1"/>
    <w:link w:val="11"/>
    <w:qFormat/>
    <w:uiPriority w:val="99"/>
    <w:pPr>
      <w:keepNext/>
      <w:keepLines/>
      <w:widowControl w:val="0"/>
      <w:spacing w:before="340" w:after="330" w:line="578" w:lineRule="auto"/>
      <w:jc w:val="both"/>
      <w:outlineLvl w:val="0"/>
    </w:pPr>
    <w:rPr>
      <w:b/>
      <w:bCs/>
      <w:kern w:val="44"/>
      <w:sz w:val="44"/>
      <w:szCs w:val="44"/>
      <w:lang w:eastAsia="zh-CN"/>
    </w:rPr>
  </w:style>
  <w:style w:type="paragraph" w:styleId="3">
    <w:name w:val="heading 2"/>
    <w:basedOn w:val="1"/>
    <w:next w:val="1"/>
    <w:link w:val="12"/>
    <w:qFormat/>
    <w:uiPriority w:val="99"/>
    <w:pPr>
      <w:keepNext/>
      <w:keepLines/>
      <w:spacing w:before="260" w:after="260" w:line="416" w:lineRule="auto"/>
      <w:outlineLvl w:val="1"/>
    </w:pPr>
    <w:rPr>
      <w:rFonts w:ascii="Cambria" w:hAnsi="Cambria"/>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3"/>
    <w:semiHidden/>
    <w:qFormat/>
    <w:uiPriority w:val="99"/>
    <w:rPr>
      <w:sz w:val="18"/>
      <w:szCs w:val="18"/>
    </w:rPr>
  </w:style>
  <w:style w:type="paragraph" w:styleId="5">
    <w:name w:val="footer"/>
    <w:basedOn w:val="1"/>
    <w:link w:val="14"/>
    <w:qFormat/>
    <w:uiPriority w:val="99"/>
    <w:pPr>
      <w:tabs>
        <w:tab w:val="center" w:pos="4153"/>
        <w:tab w:val="right" w:pos="8306"/>
      </w:tabs>
      <w:snapToGrid w:val="0"/>
    </w:pPr>
    <w:rPr>
      <w:sz w:val="18"/>
      <w:szCs w:val="18"/>
      <w:lang w:eastAsia="zh-CN"/>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18"/>
      <w:lang w:eastAsia="zh-CN"/>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Hyperlink"/>
    <w:basedOn w:val="9"/>
    <w:qFormat/>
    <w:uiPriority w:val="99"/>
    <w:rPr>
      <w:rFonts w:cs="Times New Roman"/>
      <w:color w:val="0000FF"/>
      <w:u w:val="single"/>
    </w:rPr>
  </w:style>
  <w:style w:type="character" w:customStyle="1" w:styleId="11">
    <w:name w:val="标题 1 字符"/>
    <w:basedOn w:val="9"/>
    <w:link w:val="2"/>
    <w:qFormat/>
    <w:locked/>
    <w:uiPriority w:val="99"/>
    <w:rPr>
      <w:rFonts w:ascii="Calibri" w:hAnsi="Calibri" w:eastAsia="宋体"/>
      <w:b/>
      <w:kern w:val="44"/>
      <w:sz w:val="44"/>
    </w:rPr>
  </w:style>
  <w:style w:type="character" w:customStyle="1" w:styleId="12">
    <w:name w:val="标题 2 字符"/>
    <w:basedOn w:val="9"/>
    <w:link w:val="3"/>
    <w:qFormat/>
    <w:locked/>
    <w:uiPriority w:val="99"/>
    <w:rPr>
      <w:rFonts w:ascii="Cambria" w:hAnsi="Cambria" w:eastAsia="宋体"/>
      <w:b/>
      <w:kern w:val="0"/>
      <w:sz w:val="32"/>
      <w:lang w:eastAsia="en-US"/>
    </w:rPr>
  </w:style>
  <w:style w:type="character" w:customStyle="1" w:styleId="13">
    <w:name w:val="批注框文本 字符"/>
    <w:basedOn w:val="9"/>
    <w:link w:val="4"/>
    <w:semiHidden/>
    <w:qFormat/>
    <w:locked/>
    <w:uiPriority w:val="99"/>
    <w:rPr>
      <w:rFonts w:ascii="Calibri" w:hAnsi="Calibri" w:eastAsia="宋体"/>
      <w:kern w:val="0"/>
      <w:sz w:val="18"/>
      <w:lang w:eastAsia="en-US"/>
    </w:rPr>
  </w:style>
  <w:style w:type="character" w:customStyle="1" w:styleId="14">
    <w:name w:val="页脚 字符"/>
    <w:basedOn w:val="9"/>
    <w:link w:val="5"/>
    <w:qFormat/>
    <w:locked/>
    <w:uiPriority w:val="99"/>
    <w:rPr>
      <w:sz w:val="18"/>
    </w:rPr>
  </w:style>
  <w:style w:type="character" w:customStyle="1" w:styleId="15">
    <w:name w:val="页眉 字符"/>
    <w:basedOn w:val="9"/>
    <w:link w:val="6"/>
    <w:qFormat/>
    <w:locked/>
    <w:uiPriority w:val="99"/>
    <w:rPr>
      <w:sz w:val="18"/>
    </w:rPr>
  </w:style>
  <w:style w:type="paragraph" w:customStyle="1" w:styleId="16">
    <w:name w:val="列出段落1"/>
    <w:basedOn w:val="1"/>
    <w:qFormat/>
    <w:uiPriority w:val="99"/>
    <w:pPr>
      <w:widowControl w:val="0"/>
      <w:ind w:firstLine="420" w:firstLineChars="200"/>
      <w:jc w:val="both"/>
    </w:pPr>
    <w:rPr>
      <w:kern w:val="2"/>
      <w:sz w:val="21"/>
      <w:szCs w:val="21"/>
      <w:lang w:eastAsia="zh-CN"/>
    </w:rPr>
  </w:style>
  <w:style w:type="character" w:customStyle="1" w:styleId="17">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560</Words>
  <Characters>605</Characters>
  <Lines>3</Lines>
  <Paragraphs>1</Paragraphs>
  <TotalTime>16</TotalTime>
  <ScaleCrop>false</ScaleCrop>
  <LinksUpToDate>false</LinksUpToDate>
  <CharactersWithSpaces>606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2015-03-13T07:36:00Z</dcterms:created>
  <dc:creator>KANG</dc:creator>
  <cp:lastModifiedBy>Renee ☀</cp:lastModifiedBy>
  <cp:lastPrinted>2021-07-06T02:49:00Z</cp:lastPrinted>
  <dcterms:modified xsi:type="dcterms:W3CDTF">2023-05-26T02:23:57Z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C3CF79241A4C437D95A0471C8E5AD94A_13</vt:lpwstr>
  </property>
</Properties>
</file>